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29"/>
        <w:jc w:val="center"/>
        <w:rPr/>
      </w:pPr>
      <w:r>
        <w:rPr>
          <w:rStyle w:val="Style5"/>
          <w:b/>
          <w:sz w:val="36"/>
        </w:rPr>
        <w:t>【學校名稱】</w:t>
      </w:r>
      <w:r>
        <w:rPr>
          <w:rStyle w:val="Style5"/>
          <w:rFonts w:ascii="Arial Unicode MS" w:hAnsi="Arial Unicode MS"/>
          <w:b/>
          <w:color w:val="000000"/>
          <w:sz w:val="36"/>
          <w:szCs w:val="36"/>
        </w:rPr>
        <w:t>內部稽核實施計畫</w:t>
      </w:r>
      <w:r>
        <w:rPr>
          <w:rStyle w:val="Style5"/>
          <w:rFonts w:ascii="Arial Unicode MS" w:hAnsi="Arial Unicode MS"/>
          <w:b/>
          <w:color w:val="000000"/>
          <w:sz w:val="28"/>
          <w:szCs w:val="28"/>
        </w:rPr>
        <w:t>（參考版）</w:t>
      </w:r>
    </w:p>
    <w:p>
      <w:pPr>
        <w:pStyle w:val="Style29"/>
        <w:jc w:val="right"/>
        <w:rPr/>
      </w:pPr>
      <w:r>
        <w:rPr>
          <w:rStyle w:val="Style5"/>
          <w:b/>
          <w:color w:val="000000"/>
        </w:rPr>
        <w:t>○○</w:t>
      </w:r>
      <w:r>
        <w:rPr>
          <w:rStyle w:val="Style5"/>
          <w:rFonts w:ascii="Arial Unicode MS" w:hAnsi="Arial Unicode MS"/>
          <w:b/>
          <w:color w:val="000000"/>
        </w:rPr>
        <w:t>年</w:t>
      </w:r>
      <w:r>
        <w:rPr>
          <w:rStyle w:val="Style5"/>
          <w:b/>
          <w:color w:val="000000"/>
        </w:rPr>
        <w:t>○○</w:t>
      </w:r>
      <w:r>
        <w:rPr>
          <w:rStyle w:val="Style5"/>
          <w:rFonts w:ascii="Arial Unicode MS" w:hAnsi="Arial Unicode MS"/>
          <w:b/>
          <w:color w:val="000000"/>
        </w:rPr>
        <w:t>月</w:t>
      </w:r>
      <w:r>
        <w:rPr>
          <w:rStyle w:val="Style5"/>
          <w:rFonts w:ascii="新細明體" w:hAnsi="新細明體"/>
          <w:b/>
          <w:color w:val="000000"/>
        </w:rPr>
        <w:t>○○</w:t>
      </w:r>
      <w:r>
        <w:rPr>
          <w:rStyle w:val="Style5"/>
          <w:rFonts w:ascii="Arial Unicode MS" w:hAnsi="Arial Unicode MS"/>
          <w:b/>
          <w:color w:val="000000"/>
        </w:rPr>
        <w:t>日訂定</w:t>
      </w:r>
    </w:p>
    <w:p>
      <w:pPr>
        <w:pStyle w:val="Style29"/>
        <w:numPr>
          <w:ilvl w:val="0"/>
          <w:numId w:val="9"/>
        </w:numPr>
        <w:rPr/>
      </w:pPr>
      <w:r>
        <w:rPr>
          <w:rStyle w:val="Style5"/>
          <w:b/>
          <w:color w:val="000000"/>
          <w:sz w:val="28"/>
          <w:szCs w:val="28"/>
        </w:rPr>
        <w:t>依據</w:t>
      </w:r>
    </w:p>
    <w:p>
      <w:pPr>
        <w:pStyle w:val="Style29"/>
        <w:tabs>
          <w:tab w:val="clear" w:pos="480"/>
        </w:tabs>
        <w:ind w:left="567" w:right="0" w:hanging="0"/>
        <w:rPr/>
      </w:pPr>
      <w:r>
        <w:rPr>
          <w:rStyle w:val="Style5"/>
          <w:color w:val="000000"/>
          <w:sz w:val="28"/>
          <w:szCs w:val="28"/>
        </w:rPr>
        <w:t>【學校名稱】（以下簡稱本校）依據「新北市政府內部控制監督作業原則」訂定本實施計畫。</w:t>
      </w:r>
    </w:p>
    <w:p>
      <w:pPr>
        <w:pStyle w:val="Style29"/>
        <w:tabs>
          <w:tab w:val="clear" w:pos="480"/>
        </w:tabs>
        <w:ind w:left="567" w:right="0" w:hanging="0"/>
        <w:rPr/>
      </w:pPr>
      <w:r>
        <w:rPr/>
      </w:r>
    </w:p>
    <w:p>
      <w:pPr>
        <w:pStyle w:val="Style29"/>
        <w:numPr>
          <w:ilvl w:val="0"/>
          <w:numId w:val="9"/>
        </w:numPr>
        <w:rPr/>
      </w:pPr>
      <w:r>
        <w:rPr>
          <w:rStyle w:val="Style5"/>
          <w:b/>
          <w:color w:val="000000"/>
          <w:sz w:val="28"/>
          <w:szCs w:val="28"/>
        </w:rPr>
        <w:t>目的</w:t>
      </w:r>
    </w:p>
    <w:p>
      <w:pPr>
        <w:pStyle w:val="Style29"/>
        <w:tabs>
          <w:tab w:val="clear" w:pos="480"/>
        </w:tabs>
        <w:ind w:left="630" w:right="0" w:hanging="0"/>
        <w:rPr/>
      </w:pPr>
      <w:r>
        <w:rPr>
          <w:rStyle w:val="Style5"/>
          <w:color w:val="000000"/>
          <w:sz w:val="28"/>
          <w:szCs w:val="28"/>
        </w:rPr>
        <w:t>本校為檢查及覆核內部控制制度之實施狀況，適時提供改進建議，以確保內部控制制度得以持續有效地實施，協助各項作業紀錄及處理程序達成任務，特訂定「</w:t>
      </w:r>
      <w:r>
        <w:rPr>
          <w:rStyle w:val="Style5"/>
          <w:sz w:val="28"/>
        </w:rPr>
        <w:t>【學校名稱】</w:t>
      </w:r>
      <w:r>
        <w:rPr>
          <w:rStyle w:val="Style5"/>
          <w:color w:val="000000"/>
          <w:sz w:val="28"/>
          <w:szCs w:val="28"/>
        </w:rPr>
        <w:t>內部稽核實施計畫」（以下簡稱本計畫）。</w:t>
      </w:r>
    </w:p>
    <w:p>
      <w:pPr>
        <w:pStyle w:val="Style29"/>
        <w:tabs>
          <w:tab w:val="clear" w:pos="480"/>
        </w:tabs>
        <w:ind w:left="630" w:right="0" w:hanging="0"/>
        <w:rPr/>
      </w:pPr>
      <w:r>
        <w:rPr/>
      </w:r>
    </w:p>
    <w:p>
      <w:pPr>
        <w:pStyle w:val="Style29"/>
        <w:numPr>
          <w:ilvl w:val="0"/>
          <w:numId w:val="9"/>
        </w:numPr>
        <w:rPr/>
      </w:pPr>
      <w:r>
        <w:rPr>
          <w:rStyle w:val="Style5"/>
          <w:b/>
          <w:sz w:val="28"/>
          <w:szCs w:val="28"/>
        </w:rPr>
        <w:t>稽核組織之設置</w:t>
      </w:r>
    </w:p>
    <w:p>
      <w:pPr>
        <w:pStyle w:val="Style29"/>
        <w:tabs>
          <w:tab w:val="clear" w:pos="480"/>
        </w:tabs>
        <w:ind w:left="632" w:right="0" w:hanging="432"/>
        <w:rPr/>
      </w:pPr>
      <w:r>
        <w:rPr>
          <w:rStyle w:val="Style5"/>
          <w:color w:val="000000"/>
          <w:sz w:val="28"/>
          <w:szCs w:val="28"/>
        </w:rPr>
        <w:t xml:space="preserve"> </w:t>
      </w:r>
      <w:r>
        <w:rPr>
          <w:rStyle w:val="Style5"/>
          <w:color w:val="FF0000"/>
          <w:sz w:val="24"/>
          <w:szCs w:val="28"/>
        </w:rPr>
        <w:t>【學校得依規模大小、業務情況、管理需要及其他有關法令規定、設置內部稽核專責單位或任務分組辦理內部稽核工作［</w:t>
      </w:r>
      <w:r>
        <w:rPr>
          <w:rStyle w:val="Style5"/>
          <w:b/>
          <w:color w:val="FF0000"/>
          <w:sz w:val="24"/>
          <w:szCs w:val="28"/>
          <w:u w:val="single"/>
        </w:rPr>
        <w:t>學校得依實際需要自行決定稽核組織由校內自行辦理、跨校或跨區共同辦理，內部稽核實施計畫可依辦理模式予以調整</w:t>
      </w:r>
      <w:r>
        <w:rPr>
          <w:rStyle w:val="Style5"/>
          <w:color w:val="FF0000"/>
          <w:sz w:val="24"/>
          <w:szCs w:val="28"/>
        </w:rPr>
        <w:t>］，由適當或適任人員組成（學校稽核人員得由學校內部成員組成或依專業領域之考量，得聘請校外專家擔任協同稽核人員），採任務編組者，可單獨設置內部稽核專案小組或由內部控制專案小組統合辦理】</w:t>
      </w:r>
    </w:p>
    <w:p>
      <w:pPr>
        <w:pStyle w:val="Style29"/>
        <w:numPr>
          <w:ilvl w:val="0"/>
          <w:numId w:val="10"/>
        </w:numPr>
        <w:rPr/>
      </w:pPr>
      <w:r>
        <w:rPr>
          <w:rStyle w:val="Style5"/>
          <w:color w:val="000000"/>
          <w:sz w:val="28"/>
          <w:szCs w:val="28"/>
        </w:rPr>
        <w:t>設置內部稽核專案小組，由校長指定之適當主管擔任召集人及指派校內適當人員擔任稽核委員，另由校長指定適當單位承辦事務工作，覆核內部控制實施狀況及辦理內部稽核工作。</w:t>
      </w:r>
    </w:p>
    <w:p>
      <w:pPr>
        <w:pStyle w:val="Style29"/>
        <w:numPr>
          <w:ilvl w:val="0"/>
          <w:numId w:val="10"/>
        </w:numPr>
        <w:rPr/>
      </w:pPr>
      <w:r>
        <w:rPr>
          <w:rStyle w:val="Style5"/>
          <w:color w:val="000000"/>
          <w:sz w:val="28"/>
          <w:szCs w:val="28"/>
        </w:rPr>
        <w:t>稽核委員可與內部控制小組成員重覆，惟需交叉稽核。</w:t>
      </w:r>
    </w:p>
    <w:p>
      <w:pPr>
        <w:pStyle w:val="Style29"/>
        <w:tabs>
          <w:tab w:val="clear" w:pos="480"/>
        </w:tabs>
        <w:ind w:left="709" w:right="0" w:hanging="0"/>
        <w:rPr/>
      </w:pPr>
      <w:r>
        <w:rPr/>
      </w:r>
    </w:p>
    <w:p>
      <w:pPr>
        <w:pStyle w:val="Style29"/>
        <w:numPr>
          <w:ilvl w:val="0"/>
          <w:numId w:val="9"/>
        </w:numPr>
        <w:rPr/>
      </w:pPr>
      <w:r>
        <w:rPr>
          <w:rStyle w:val="Style5"/>
          <w:b/>
          <w:sz w:val="28"/>
          <w:szCs w:val="28"/>
        </w:rPr>
        <w:t>稽核運作方式</w:t>
      </w:r>
    </w:p>
    <w:p>
      <w:pPr>
        <w:pStyle w:val="Style29"/>
        <w:tabs>
          <w:tab w:val="clear" w:pos="480"/>
        </w:tabs>
        <w:ind w:left="709" w:right="0" w:hanging="0"/>
        <w:rPr/>
      </w:pPr>
      <w:r>
        <w:rPr>
          <w:rStyle w:val="Style5"/>
          <w:sz w:val="28"/>
          <w:szCs w:val="28"/>
        </w:rPr>
        <w:t>稽核小組為檢查內部控制制度之實施狀況，依規定稽核作業應含擬定稽核計畫、蒐集稽核佐證資料、製作稽核紀錄及報告，工作內容分述如下：</w:t>
      </w:r>
    </w:p>
    <w:p>
      <w:pPr>
        <w:pStyle w:val="Style28"/>
        <w:widowControl w:val="false"/>
        <w:numPr>
          <w:ilvl w:val="1"/>
          <w:numId w:val="11"/>
        </w:numPr>
        <w:tabs>
          <w:tab w:val="clear" w:pos="480"/>
          <w:tab w:val="left" w:pos="0" w:leader="none"/>
        </w:tabs>
        <w:autoSpaceDE w:val="false"/>
        <w:ind w:left="1276" w:right="0" w:hanging="850"/>
        <w:jc w:val="both"/>
        <w:textAlignment w:val="auto"/>
        <w:rPr>
          <w:rFonts w:ascii="標楷體" w:hAnsi="標楷體" w:eastAsia="標楷體" w:cs="標楷體"/>
          <w:sz w:val="28"/>
          <w:szCs w:val="28"/>
        </w:rPr>
      </w:pPr>
      <w:r>
        <w:rPr>
          <w:rFonts w:ascii="標楷體" w:hAnsi="標楷體" w:cs="標楷體" w:eastAsia="標楷體"/>
          <w:sz w:val="28"/>
          <w:szCs w:val="28"/>
        </w:rPr>
        <w:t>擬定稽核計畫：</w:t>
      </w:r>
    </w:p>
    <w:p>
      <w:pPr>
        <w:pStyle w:val="Style28"/>
        <w:widowControl w:val="false"/>
        <w:numPr>
          <w:ilvl w:val="2"/>
          <w:numId w:val="11"/>
        </w:numPr>
        <w:autoSpaceDE w:val="false"/>
        <w:jc w:val="both"/>
        <w:textAlignment w:val="auto"/>
        <w:rPr/>
      </w:pPr>
      <w:r>
        <w:rPr>
          <w:rStyle w:val="Style5"/>
          <w:rFonts w:ascii="標楷體" w:hAnsi="標楷體" w:cs="標楷體" w:eastAsia="標楷體"/>
          <w:sz w:val="28"/>
          <w:szCs w:val="28"/>
        </w:rPr>
        <w:t>辦理稽核工作前，稽核小組應召開會議，參考內控小組評估之高風險項目，擇定稽核項目。</w:t>
      </w:r>
    </w:p>
    <w:p>
      <w:pPr>
        <w:pStyle w:val="Style28"/>
        <w:widowControl w:val="false"/>
        <w:numPr>
          <w:ilvl w:val="0"/>
          <w:numId w:val="12"/>
        </w:numPr>
        <w:autoSpaceDE w:val="false"/>
        <w:jc w:val="both"/>
        <w:textAlignment w:val="auto"/>
        <w:rPr/>
      </w:pPr>
      <w:r>
        <w:rPr>
          <w:rStyle w:val="Style5"/>
          <w:rFonts w:ascii="標楷體" w:hAnsi="標楷體" w:cs="標楷體" w:eastAsia="標楷體"/>
          <w:sz w:val="28"/>
          <w:szCs w:val="28"/>
        </w:rPr>
        <w:t>年度稽核：按風險評估結果屬高風險項目中，得</w:t>
      </w:r>
      <w:r>
        <w:rPr>
          <w:rStyle w:val="Style5"/>
          <w:rFonts w:ascii="標楷體" w:hAnsi="標楷體" w:eastAsia="標楷體"/>
          <w:sz w:val="28"/>
          <w:szCs w:val="28"/>
        </w:rPr>
        <w:t>依以抽核方式擇定至少三分之一</w:t>
      </w:r>
      <w:r>
        <w:rPr>
          <w:rStyle w:val="Style5"/>
          <w:rFonts w:ascii="標楷體" w:hAnsi="標楷體" w:eastAsia="標楷體"/>
          <w:color w:val="FF0000"/>
          <w:sz w:val="24"/>
          <w:szCs w:val="28"/>
        </w:rPr>
        <w:t>【抽取比例僅供參考，抽取計算數目、抽取比例或抽核方式可依學校現況調整】</w:t>
      </w:r>
      <w:r>
        <w:rPr>
          <w:rStyle w:val="Style5"/>
          <w:rFonts w:ascii="標楷體" w:hAnsi="標楷體" w:eastAsia="標楷體"/>
          <w:sz w:val="28"/>
          <w:szCs w:val="28"/>
        </w:rPr>
        <w:t>作為該次稽核作業之年度稽核項目，每年辦理至少一次。</w:t>
      </w:r>
    </w:p>
    <w:p>
      <w:pPr>
        <w:pStyle w:val="Style28"/>
        <w:widowControl w:val="false"/>
        <w:numPr>
          <w:ilvl w:val="0"/>
          <w:numId w:val="12"/>
        </w:numPr>
        <w:autoSpaceDE w:val="false"/>
        <w:jc w:val="both"/>
        <w:textAlignment w:val="auto"/>
        <w:rPr/>
      </w:pPr>
      <w:r>
        <w:rPr>
          <w:rStyle w:val="Style5"/>
          <w:rFonts w:ascii="標楷體" w:hAnsi="標楷體" w:eastAsia="標楷體"/>
          <w:sz w:val="28"/>
          <w:szCs w:val="28"/>
        </w:rPr>
        <w:t>專案稽核：針對指定案件、異常事項或其他未及納入年度稽核之事項進行稽核。</w:t>
      </w:r>
    </w:p>
    <w:p>
      <w:pPr>
        <w:pStyle w:val="Style28"/>
        <w:widowControl w:val="false"/>
        <w:numPr>
          <w:ilvl w:val="0"/>
          <w:numId w:val="12"/>
        </w:numPr>
        <w:autoSpaceDE w:val="false"/>
        <w:jc w:val="both"/>
        <w:textAlignment w:val="auto"/>
        <w:rPr/>
      </w:pPr>
      <w:r>
        <w:rPr>
          <w:rStyle w:val="Style5"/>
          <w:rFonts w:ascii="標楷體" w:hAnsi="標楷體" w:eastAsia="標楷體"/>
          <w:sz w:val="28"/>
          <w:szCs w:val="28"/>
        </w:rPr>
        <w:t>稽核項目若已依相關法令規定另行辦理稽核或評估者，得不重複納入稽核計畫。</w:t>
      </w:r>
    </w:p>
    <w:p>
      <w:pPr>
        <w:pStyle w:val="Style28"/>
        <w:widowControl w:val="false"/>
        <w:numPr>
          <w:ilvl w:val="2"/>
          <w:numId w:val="11"/>
        </w:numPr>
        <w:autoSpaceDE w:val="false"/>
        <w:jc w:val="both"/>
        <w:textAlignment w:val="auto"/>
        <w:rPr/>
      </w:pPr>
      <w:r>
        <w:rPr>
          <w:rStyle w:val="Style5"/>
          <w:rFonts w:ascii="標楷體" w:hAnsi="標楷體" w:eastAsia="標楷體"/>
          <w:sz w:val="28"/>
          <w:szCs w:val="28"/>
        </w:rPr>
        <w:t>稽核計畫表應於執行前簽報校長</w:t>
      </w:r>
      <w:r>
        <w:rPr>
          <w:rStyle w:val="Style5"/>
          <w:rFonts w:ascii="標楷體" w:hAnsi="標楷體" w:eastAsia="標楷體"/>
          <w:color w:val="000000"/>
          <w:sz w:val="28"/>
          <w:szCs w:val="28"/>
        </w:rPr>
        <w:t>或其授權人核定，其內容得包含下列事項（參考格式詳附件</w:t>
      </w:r>
      <w:r>
        <w:rPr>
          <w:rStyle w:val="Style5"/>
          <w:rFonts w:eastAsia="標楷體" w:ascii="標楷體" w:hAnsi="標楷體"/>
          <w:color w:val="000000"/>
          <w:sz w:val="28"/>
          <w:szCs w:val="28"/>
        </w:rPr>
        <w:t>1</w:t>
      </w:r>
      <w:r>
        <w:rPr>
          <w:rStyle w:val="Style5"/>
          <w:rFonts w:ascii="標楷體" w:hAnsi="標楷體" w:eastAsia="標楷體"/>
          <w:color w:val="000000"/>
          <w:sz w:val="28"/>
          <w:szCs w:val="28"/>
        </w:rPr>
        <w:t>）：</w:t>
      </w:r>
    </w:p>
    <w:p>
      <w:pPr>
        <w:pStyle w:val="Style28"/>
        <w:widowControl w:val="false"/>
        <w:numPr>
          <w:ilvl w:val="0"/>
          <w:numId w:val="13"/>
        </w:numPr>
        <w:autoSpaceDE w:val="false"/>
        <w:jc w:val="both"/>
        <w:textAlignment w:val="auto"/>
        <w:rPr/>
      </w:pPr>
      <w:r>
        <w:rPr>
          <w:rStyle w:val="Style5"/>
          <w:rFonts w:ascii="標楷體" w:hAnsi="標楷體" w:eastAsia="標楷體"/>
          <w:color w:val="000000"/>
          <w:sz w:val="28"/>
          <w:szCs w:val="28"/>
        </w:rPr>
        <w:t>稽核項目。</w:t>
      </w:r>
    </w:p>
    <w:p>
      <w:pPr>
        <w:pStyle w:val="Style28"/>
        <w:widowControl w:val="false"/>
        <w:numPr>
          <w:ilvl w:val="0"/>
          <w:numId w:val="13"/>
        </w:numPr>
        <w:autoSpaceDE w:val="false"/>
        <w:jc w:val="both"/>
        <w:textAlignment w:val="auto"/>
        <w:rPr/>
      </w:pPr>
      <w:r>
        <w:rPr>
          <w:rStyle w:val="Style5"/>
          <w:rFonts w:ascii="標楷體" w:hAnsi="標楷體" w:eastAsia="標楷體"/>
          <w:color w:val="000000"/>
          <w:sz w:val="28"/>
          <w:szCs w:val="28"/>
        </w:rPr>
        <w:t>稽核時間。</w:t>
      </w:r>
    </w:p>
    <w:p>
      <w:pPr>
        <w:pStyle w:val="Style28"/>
        <w:widowControl w:val="false"/>
        <w:numPr>
          <w:ilvl w:val="0"/>
          <w:numId w:val="13"/>
        </w:numPr>
        <w:autoSpaceDE w:val="false"/>
        <w:jc w:val="both"/>
        <w:textAlignment w:val="auto"/>
        <w:rPr/>
      </w:pPr>
      <w:r>
        <w:rPr>
          <w:rStyle w:val="Style5"/>
          <w:rFonts w:ascii="標楷體" w:hAnsi="標楷體" w:eastAsia="標楷體"/>
          <w:color w:val="000000"/>
          <w:sz w:val="28"/>
          <w:szCs w:val="28"/>
        </w:rPr>
        <w:t>稽核目的。</w:t>
      </w:r>
    </w:p>
    <w:p>
      <w:pPr>
        <w:pStyle w:val="Style28"/>
        <w:widowControl w:val="false"/>
        <w:numPr>
          <w:ilvl w:val="0"/>
          <w:numId w:val="13"/>
        </w:numPr>
        <w:autoSpaceDE w:val="false"/>
        <w:jc w:val="both"/>
        <w:textAlignment w:val="auto"/>
        <w:rPr/>
      </w:pPr>
      <w:r>
        <w:rPr>
          <w:rStyle w:val="Style5"/>
          <w:rFonts w:ascii="標楷體" w:hAnsi="標楷體" w:eastAsia="標楷體"/>
          <w:color w:val="000000"/>
          <w:sz w:val="28"/>
          <w:szCs w:val="28"/>
        </w:rPr>
        <w:t>查核日期。</w:t>
      </w:r>
    </w:p>
    <w:p>
      <w:pPr>
        <w:pStyle w:val="Style28"/>
        <w:widowControl w:val="false"/>
        <w:numPr>
          <w:ilvl w:val="0"/>
          <w:numId w:val="13"/>
        </w:numPr>
        <w:autoSpaceDE w:val="false"/>
        <w:jc w:val="both"/>
        <w:textAlignment w:val="auto"/>
        <w:rPr/>
      </w:pPr>
      <w:r>
        <w:rPr>
          <w:rStyle w:val="Style5"/>
          <w:rFonts w:ascii="標楷體" w:hAnsi="標楷體" w:eastAsia="標楷體"/>
          <w:color w:val="000000"/>
          <w:sz w:val="28"/>
          <w:szCs w:val="28"/>
        </w:rPr>
        <w:t>稽核人員。</w:t>
      </w:r>
    </w:p>
    <w:p>
      <w:pPr>
        <w:pStyle w:val="Style28"/>
        <w:widowControl w:val="false"/>
        <w:numPr>
          <w:ilvl w:val="2"/>
          <w:numId w:val="11"/>
        </w:numPr>
        <w:autoSpaceDE w:val="false"/>
        <w:jc w:val="both"/>
        <w:textAlignment w:val="auto"/>
        <w:rPr/>
      </w:pPr>
      <w:r>
        <w:rPr>
          <w:rStyle w:val="Style5"/>
          <w:rFonts w:ascii="標楷體" w:hAnsi="標楷體" w:eastAsia="標楷體"/>
          <w:sz w:val="28"/>
          <w:szCs w:val="28"/>
        </w:rPr>
        <w:t>稽核時間為前年度（或學年度）</w:t>
      </w:r>
      <w:r>
        <w:rPr>
          <w:rStyle w:val="Style5"/>
          <w:rFonts w:ascii="標楷體" w:hAnsi="標楷體" w:eastAsia="標楷體"/>
          <w:color w:val="FF0000"/>
          <w:sz w:val="24"/>
          <w:szCs w:val="28"/>
        </w:rPr>
        <w:t>【稽核期間可由學校自行決定以［年度］或以［學年度］辦理，惟評估期間至少應涵蓋</w:t>
      </w:r>
      <w:r>
        <w:rPr>
          <w:rStyle w:val="Style5"/>
          <w:rFonts w:eastAsia="標楷體" w:ascii="標楷體" w:hAnsi="標楷體"/>
          <w:color w:val="FF0000"/>
          <w:sz w:val="24"/>
          <w:szCs w:val="28"/>
        </w:rPr>
        <w:t>12</w:t>
      </w:r>
      <w:r>
        <w:rPr>
          <w:rStyle w:val="Style5"/>
          <w:rFonts w:ascii="標楷體" w:hAnsi="標楷體" w:eastAsia="標楷體"/>
          <w:color w:val="FF0000"/>
          <w:sz w:val="24"/>
          <w:szCs w:val="28"/>
        </w:rPr>
        <w:t>個月份】</w:t>
      </w:r>
      <w:r>
        <w:rPr>
          <w:rStyle w:val="Style5"/>
          <w:rFonts w:ascii="標楷體" w:hAnsi="標楷體" w:eastAsia="標楷體"/>
          <w:sz w:val="28"/>
          <w:szCs w:val="28"/>
        </w:rPr>
        <w:t>○○月○○日至○○月○○日。</w:t>
      </w:r>
    </w:p>
    <w:p>
      <w:pPr>
        <w:pStyle w:val="Style28"/>
        <w:widowControl w:val="false"/>
        <w:numPr>
          <w:ilvl w:val="1"/>
          <w:numId w:val="11"/>
        </w:numPr>
        <w:tabs>
          <w:tab w:val="clear" w:pos="480"/>
          <w:tab w:val="left" w:pos="0" w:leader="none"/>
        </w:tabs>
        <w:autoSpaceDE w:val="false"/>
        <w:ind w:left="1276" w:right="0" w:hanging="850"/>
        <w:jc w:val="both"/>
        <w:textAlignment w:val="auto"/>
        <w:rPr/>
      </w:pPr>
      <w:r>
        <w:rPr>
          <w:rStyle w:val="Style5"/>
          <w:rFonts w:ascii="標楷體" w:hAnsi="標楷體" w:eastAsia="標楷體"/>
          <w:sz w:val="28"/>
          <w:szCs w:val="28"/>
        </w:rPr>
        <w:t>蒐集稽核佐證資料</w:t>
      </w:r>
      <w:r>
        <w:rPr>
          <w:rStyle w:val="Style5"/>
          <w:rFonts w:ascii="標楷體" w:hAnsi="標楷體" w:cs="標楷體" w:eastAsia="標楷體"/>
          <w:sz w:val="28"/>
          <w:szCs w:val="28"/>
        </w:rPr>
        <w:t>：</w:t>
      </w:r>
    </w:p>
    <w:p>
      <w:pPr>
        <w:pStyle w:val="Style28"/>
        <w:widowControl w:val="false"/>
        <w:numPr>
          <w:ilvl w:val="2"/>
          <w:numId w:val="11"/>
        </w:numPr>
        <w:tabs>
          <w:tab w:val="clear" w:pos="480"/>
        </w:tabs>
        <w:autoSpaceDE w:val="false"/>
        <w:ind w:left="1134" w:right="0" w:hanging="425"/>
        <w:jc w:val="both"/>
        <w:textAlignment w:val="auto"/>
        <w:rPr>
          <w:rFonts w:ascii="標楷體" w:hAnsi="標楷體" w:eastAsia="標楷體" w:cs="標楷體"/>
          <w:sz w:val="28"/>
          <w:szCs w:val="28"/>
        </w:rPr>
      </w:pPr>
      <w:r>
        <w:rPr>
          <w:rFonts w:ascii="標楷體" w:hAnsi="標楷體" w:cs="標楷體" w:eastAsia="標楷體"/>
          <w:sz w:val="28"/>
          <w:szCs w:val="28"/>
        </w:rPr>
        <w:t>稽核人員應於查核日期內完成稽核工作。</w:t>
      </w:r>
    </w:p>
    <w:p>
      <w:pPr>
        <w:pStyle w:val="Style28"/>
        <w:widowControl w:val="false"/>
        <w:numPr>
          <w:ilvl w:val="2"/>
          <w:numId w:val="11"/>
        </w:numPr>
        <w:tabs>
          <w:tab w:val="clear" w:pos="480"/>
        </w:tabs>
        <w:autoSpaceDE w:val="false"/>
        <w:ind w:left="1134" w:right="0" w:hanging="425"/>
        <w:jc w:val="both"/>
        <w:textAlignment w:val="auto"/>
        <w:rPr>
          <w:rFonts w:ascii="標楷體" w:hAnsi="標楷體" w:eastAsia="標楷體" w:cs="標楷體"/>
          <w:sz w:val="28"/>
          <w:szCs w:val="28"/>
        </w:rPr>
      </w:pPr>
      <w:r>
        <w:rPr>
          <w:rFonts w:ascii="標楷體" w:hAnsi="標楷體" w:cs="標楷體" w:eastAsia="標楷體"/>
          <w:sz w:val="28"/>
          <w:szCs w:val="28"/>
        </w:rPr>
        <w:t>執行內部稽核工作，得查閱檢視相關文件、資產，並訪談有關人員，受查者應全力配合提供稽核所需資料並詳實答覆，無正當理由不得拒絕。</w:t>
      </w:r>
    </w:p>
    <w:p>
      <w:pPr>
        <w:pStyle w:val="Style28"/>
        <w:widowControl w:val="false"/>
        <w:numPr>
          <w:ilvl w:val="2"/>
          <w:numId w:val="11"/>
        </w:numPr>
        <w:tabs>
          <w:tab w:val="clear" w:pos="480"/>
        </w:tabs>
        <w:autoSpaceDE w:val="false"/>
        <w:ind w:left="1134" w:right="0" w:hanging="425"/>
        <w:jc w:val="both"/>
        <w:textAlignment w:val="auto"/>
        <w:rPr/>
      </w:pPr>
      <w:r>
        <w:rPr>
          <w:rStyle w:val="Style5"/>
          <w:rFonts w:ascii="標楷體" w:hAnsi="標楷體" w:cs="標楷體" w:eastAsia="標楷體"/>
          <w:sz w:val="28"/>
          <w:szCs w:val="28"/>
        </w:rPr>
        <w:t>稽核人員於稽核結束應繳回</w:t>
      </w:r>
      <w:r>
        <w:rPr>
          <w:rStyle w:val="Style5"/>
          <w:rFonts w:ascii="標楷體" w:hAnsi="標楷體" w:eastAsia="標楷體"/>
          <w:sz w:val="28"/>
          <w:szCs w:val="28"/>
        </w:rPr>
        <w:t>稽核紀錄表（參考格式詳附件</w:t>
      </w:r>
      <w:r>
        <w:rPr>
          <w:rStyle w:val="Style5"/>
          <w:rFonts w:eastAsia="標楷體" w:ascii="標楷體" w:hAnsi="標楷體"/>
          <w:sz w:val="28"/>
          <w:szCs w:val="28"/>
        </w:rPr>
        <w:t>2</w:t>
      </w:r>
      <w:r>
        <w:rPr>
          <w:rStyle w:val="Style5"/>
          <w:rFonts w:ascii="標楷體" w:hAnsi="標楷體" w:eastAsia="標楷體"/>
          <w:sz w:val="28"/>
          <w:szCs w:val="28"/>
        </w:rPr>
        <w:t>）與佐證資料。</w:t>
      </w:r>
    </w:p>
    <w:p>
      <w:pPr>
        <w:pStyle w:val="Style28"/>
        <w:widowControl w:val="false"/>
        <w:numPr>
          <w:ilvl w:val="1"/>
          <w:numId w:val="11"/>
        </w:numPr>
        <w:tabs>
          <w:tab w:val="clear" w:pos="480"/>
          <w:tab w:val="left" w:pos="0" w:leader="none"/>
        </w:tabs>
        <w:autoSpaceDE w:val="false"/>
        <w:ind w:left="1276" w:right="0" w:hanging="850"/>
        <w:jc w:val="both"/>
        <w:textAlignment w:val="auto"/>
        <w:rPr/>
      </w:pPr>
      <w:r>
        <w:rPr>
          <w:rStyle w:val="Style5"/>
          <w:rFonts w:ascii="標楷體" w:hAnsi="標楷體" w:eastAsia="標楷體"/>
          <w:sz w:val="28"/>
          <w:szCs w:val="28"/>
        </w:rPr>
        <w:t>製作稽核紀錄及報告：</w:t>
      </w:r>
    </w:p>
    <w:p>
      <w:pPr>
        <w:pStyle w:val="Style28"/>
        <w:widowControl w:val="false"/>
        <w:numPr>
          <w:ilvl w:val="2"/>
          <w:numId w:val="11"/>
        </w:numPr>
        <w:tabs>
          <w:tab w:val="clear" w:pos="480"/>
        </w:tabs>
        <w:autoSpaceDE w:val="false"/>
        <w:ind w:left="1134" w:right="0" w:hanging="425"/>
        <w:jc w:val="both"/>
        <w:textAlignment w:val="auto"/>
        <w:rPr>
          <w:rFonts w:ascii="標楷體" w:hAnsi="標楷體" w:eastAsia="標楷體" w:cs="標楷體"/>
          <w:sz w:val="28"/>
          <w:szCs w:val="28"/>
        </w:rPr>
      </w:pPr>
      <w:r>
        <w:rPr>
          <w:rFonts w:ascii="標楷體" w:hAnsi="標楷體" w:cs="標楷體" w:eastAsia="標楷體"/>
          <w:sz w:val="28"/>
          <w:szCs w:val="28"/>
        </w:rPr>
        <w:t>稽核人員所繳回之所有表件與佐證資料應彙整後蒐集成冊，一併留存。</w:t>
      </w:r>
    </w:p>
    <w:p>
      <w:pPr>
        <w:pStyle w:val="Style28"/>
        <w:widowControl w:val="false"/>
        <w:numPr>
          <w:ilvl w:val="2"/>
          <w:numId w:val="11"/>
        </w:numPr>
        <w:tabs>
          <w:tab w:val="clear" w:pos="480"/>
        </w:tabs>
        <w:autoSpaceDE w:val="false"/>
        <w:ind w:left="1134" w:right="0" w:hanging="425"/>
        <w:jc w:val="both"/>
        <w:textAlignment w:val="auto"/>
        <w:rPr>
          <w:rFonts w:ascii="標楷體" w:hAnsi="標楷體" w:eastAsia="標楷體" w:cs="標楷體"/>
          <w:sz w:val="28"/>
          <w:szCs w:val="28"/>
        </w:rPr>
      </w:pPr>
      <w:r>
        <w:rPr>
          <w:rFonts w:ascii="標楷體" w:hAnsi="標楷體" w:cs="標楷體" w:eastAsia="標楷體"/>
          <w:sz w:val="28"/>
          <w:szCs w:val="28"/>
        </w:rPr>
        <w:t>年度稽核及專案稽核均應作成內部稽核報告，就稽核發現之優點、缺失、改善建議及受查單位回覆意見彙整。</w:t>
      </w:r>
    </w:p>
    <w:p>
      <w:pPr>
        <w:pStyle w:val="Style28"/>
        <w:widowControl w:val="false"/>
        <w:numPr>
          <w:ilvl w:val="2"/>
          <w:numId w:val="11"/>
        </w:numPr>
        <w:tabs>
          <w:tab w:val="clear" w:pos="480"/>
        </w:tabs>
        <w:autoSpaceDE w:val="false"/>
        <w:ind w:left="1134" w:right="0" w:hanging="425"/>
        <w:jc w:val="both"/>
        <w:textAlignment w:val="auto"/>
        <w:rPr>
          <w:rFonts w:ascii="標楷體" w:hAnsi="標楷體" w:eastAsia="標楷體" w:cs="標楷體"/>
          <w:sz w:val="28"/>
          <w:szCs w:val="28"/>
        </w:rPr>
      </w:pPr>
      <w:r>
        <w:rPr>
          <w:rFonts w:ascii="標楷體" w:hAnsi="標楷體" w:cs="標楷體" w:eastAsia="標楷體"/>
          <w:sz w:val="28"/>
          <w:szCs w:val="28"/>
        </w:rPr>
        <w:t>稽核報告內容得包含稽核緣起、執行稽核情形及稽核結果（參考格式詳附件</w:t>
      </w:r>
      <w:r>
        <w:rPr>
          <w:rFonts w:eastAsia="標楷體" w:cs="標楷體" w:ascii="標楷體" w:hAnsi="標楷體"/>
          <w:sz w:val="28"/>
          <w:szCs w:val="28"/>
        </w:rPr>
        <w:t>3</w:t>
      </w:r>
      <w:r>
        <w:rPr>
          <w:rFonts w:ascii="標楷體" w:hAnsi="標楷體" w:cs="標楷體" w:eastAsia="標楷體"/>
          <w:sz w:val="28"/>
          <w:szCs w:val="28"/>
        </w:rPr>
        <w:t>）。</w:t>
      </w:r>
    </w:p>
    <w:p>
      <w:pPr>
        <w:pStyle w:val="Style28"/>
        <w:widowControl w:val="false"/>
        <w:numPr>
          <w:ilvl w:val="2"/>
          <w:numId w:val="11"/>
        </w:numPr>
        <w:tabs>
          <w:tab w:val="clear" w:pos="480"/>
        </w:tabs>
        <w:autoSpaceDE w:val="false"/>
        <w:ind w:left="1134" w:right="0" w:hanging="425"/>
        <w:jc w:val="both"/>
        <w:textAlignment w:val="auto"/>
        <w:rPr>
          <w:rFonts w:ascii="標楷體" w:hAnsi="標楷體" w:eastAsia="標楷體" w:cs="標楷體"/>
          <w:sz w:val="28"/>
          <w:szCs w:val="28"/>
        </w:rPr>
      </w:pPr>
      <w:r>
        <w:rPr>
          <w:rFonts w:ascii="標楷體" w:hAnsi="標楷體" w:cs="標楷體" w:eastAsia="標楷體"/>
          <w:sz w:val="28"/>
          <w:szCs w:val="28"/>
        </w:rPr>
        <w:t>稽核報告書完成後依程序簽報校長核定，送各單位受查單位參照。</w:t>
      </w:r>
    </w:p>
    <w:p>
      <w:pPr>
        <w:pStyle w:val="Style29"/>
        <w:tabs>
          <w:tab w:val="clear" w:pos="480"/>
        </w:tabs>
        <w:ind w:left="709" w:right="0" w:hanging="0"/>
        <w:rPr/>
      </w:pPr>
      <w:r>
        <w:rPr/>
        <w:t xml:space="preserve"> </w:t>
      </w:r>
    </w:p>
    <w:p>
      <w:pPr>
        <w:pStyle w:val="Style29"/>
        <w:numPr>
          <w:ilvl w:val="0"/>
          <w:numId w:val="9"/>
        </w:numPr>
        <w:rPr/>
      </w:pPr>
      <w:r>
        <w:rPr>
          <w:rStyle w:val="Style5"/>
          <w:b/>
          <w:sz w:val="28"/>
          <w:szCs w:val="28"/>
        </w:rPr>
        <w:t>稽核小組職責</w:t>
      </w:r>
    </w:p>
    <w:p>
      <w:pPr>
        <w:pStyle w:val="Style29"/>
        <w:numPr>
          <w:ilvl w:val="0"/>
          <w:numId w:val="14"/>
        </w:numPr>
        <w:tabs>
          <w:tab w:val="clear" w:pos="480"/>
        </w:tabs>
        <w:ind w:left="1276" w:right="0" w:hanging="992"/>
        <w:rPr>
          <w:sz w:val="28"/>
          <w:szCs w:val="28"/>
        </w:rPr>
      </w:pPr>
      <w:r>
        <w:rPr>
          <w:sz w:val="28"/>
          <w:szCs w:val="28"/>
        </w:rPr>
        <w:t>稽核小組應對潛在風險業務保持警覺，並掌握可能涉有公帑損失、浪費等不法或不當情事；稽核結果如發現可能有不法或不當情事者，應簽報校長責請相關人員進一步查處。</w:t>
      </w:r>
    </w:p>
    <w:p>
      <w:pPr>
        <w:pStyle w:val="Style29"/>
        <w:numPr>
          <w:ilvl w:val="0"/>
          <w:numId w:val="14"/>
        </w:numPr>
        <w:tabs>
          <w:tab w:val="clear" w:pos="480"/>
        </w:tabs>
        <w:ind w:left="1276" w:right="0" w:hanging="992"/>
        <w:rPr>
          <w:sz w:val="28"/>
          <w:szCs w:val="28"/>
        </w:rPr>
      </w:pPr>
      <w:r>
        <w:rPr>
          <w:sz w:val="28"/>
          <w:szCs w:val="28"/>
        </w:rPr>
        <w:t>稽核小組執行內部稽核期間，如發現重大違失或學校有受重大損害之虞時，應立即簽報校長處理；稽核資訊涉及隱私、機密、不法或不當之行為，不宜揭露予所有報告收受者時，得另單獨作成報告揭露。</w:t>
      </w:r>
    </w:p>
    <w:p>
      <w:pPr>
        <w:pStyle w:val="Style29"/>
        <w:numPr>
          <w:ilvl w:val="0"/>
          <w:numId w:val="14"/>
        </w:numPr>
        <w:tabs>
          <w:tab w:val="clear" w:pos="480"/>
        </w:tabs>
        <w:ind w:left="1276" w:right="0" w:hanging="992"/>
        <w:rPr>
          <w:sz w:val="28"/>
          <w:szCs w:val="28"/>
        </w:rPr>
      </w:pPr>
      <w:r>
        <w:rPr>
          <w:sz w:val="28"/>
          <w:szCs w:val="28"/>
        </w:rPr>
        <w:t>稽核小組辦理稽核時應本迴避原則，稽核人員工作分派避免針對目前服務單位或承辦業務進行稽核。</w:t>
      </w:r>
    </w:p>
    <w:p>
      <w:pPr>
        <w:pStyle w:val="Style29"/>
        <w:tabs>
          <w:tab w:val="clear" w:pos="480"/>
        </w:tabs>
        <w:ind w:left="1276" w:right="0" w:hanging="0"/>
        <w:rPr>
          <w:sz w:val="28"/>
          <w:szCs w:val="28"/>
        </w:rPr>
      </w:pPr>
      <w:r>
        <w:rPr>
          <w:sz w:val="28"/>
          <w:szCs w:val="28"/>
        </w:rPr>
      </w:r>
    </w:p>
    <w:p>
      <w:pPr>
        <w:pStyle w:val="Style29"/>
        <w:numPr>
          <w:ilvl w:val="0"/>
          <w:numId w:val="9"/>
        </w:numPr>
        <w:rPr/>
      </w:pPr>
      <w:r>
        <w:rPr>
          <w:rStyle w:val="Style5"/>
          <w:b/>
          <w:sz w:val="28"/>
          <w:szCs w:val="28"/>
        </w:rPr>
        <w:t>稽核追蹤</w:t>
      </w:r>
    </w:p>
    <w:p>
      <w:pPr>
        <w:pStyle w:val="Style29"/>
        <w:tabs>
          <w:tab w:val="clear" w:pos="480"/>
        </w:tabs>
        <w:ind w:left="480" w:right="0" w:hanging="0"/>
        <w:rPr>
          <w:sz w:val="28"/>
          <w:szCs w:val="28"/>
        </w:rPr>
      </w:pPr>
      <w:r>
        <w:rPr>
          <w:sz w:val="28"/>
          <w:szCs w:val="28"/>
        </w:rPr>
        <w:t>內部稽核單位應針對各單位辦理內部控制制度自行評估結果及所發現之缺失，追蹤複查其改善情形，連同截至當年度止監察院彈劾、糾正（舉）或提出其他調查意見之案件、審計部新北市審計處審查報告重要審核意見、上級與權責機關督導等所列待改善事項，涉及內部控制缺失部分，作成追蹤複查表</w:t>
      </w:r>
      <w:r>
        <w:rPr>
          <w:sz w:val="28"/>
          <w:szCs w:val="28"/>
        </w:rPr>
        <w:t>(</w:t>
      </w:r>
      <w:r>
        <w:rPr>
          <w:sz w:val="28"/>
          <w:szCs w:val="28"/>
        </w:rPr>
        <w:t>參考格式如附件</w:t>
      </w:r>
      <w:r>
        <w:rPr>
          <w:sz w:val="28"/>
          <w:szCs w:val="28"/>
        </w:rPr>
        <w:t>4)</w:t>
      </w:r>
      <w:r>
        <w:rPr>
          <w:sz w:val="28"/>
          <w:szCs w:val="28"/>
        </w:rPr>
        <w:t>，連同稽核計畫及內部稽核報告等稽核相關資料，整理成冊、編列頁碼及製作封面（參考格式如附件</w:t>
      </w:r>
      <w:r>
        <w:rPr>
          <w:sz w:val="28"/>
          <w:szCs w:val="28"/>
        </w:rPr>
        <w:t>5</w:t>
      </w:r>
      <w:r>
        <w:rPr>
          <w:sz w:val="28"/>
          <w:szCs w:val="28"/>
        </w:rPr>
        <w:t>），自稽核工作結束日起，至少保存</w:t>
      </w:r>
      <w:r>
        <w:rPr>
          <w:sz w:val="28"/>
          <w:szCs w:val="28"/>
        </w:rPr>
        <w:t>3</w:t>
      </w:r>
      <w:r>
        <w:rPr>
          <w:sz w:val="28"/>
          <w:szCs w:val="28"/>
        </w:rPr>
        <w:t>年。</w:t>
      </w:r>
    </w:p>
    <w:p>
      <w:pPr>
        <w:pStyle w:val="Style29"/>
        <w:tabs>
          <w:tab w:val="clear" w:pos="480"/>
        </w:tabs>
        <w:ind w:left="480" w:right="0" w:hanging="0"/>
        <w:rPr>
          <w:sz w:val="28"/>
          <w:szCs w:val="28"/>
        </w:rPr>
      </w:pPr>
      <w:r>
        <w:rPr>
          <w:sz w:val="28"/>
          <w:szCs w:val="28"/>
        </w:rPr>
      </w:r>
    </w:p>
    <w:p>
      <w:pPr>
        <w:pStyle w:val="Style29"/>
        <w:numPr>
          <w:ilvl w:val="0"/>
          <w:numId w:val="9"/>
        </w:numPr>
        <w:rPr/>
      </w:pPr>
      <w:r>
        <w:rPr>
          <w:rStyle w:val="Style5"/>
          <w:b/>
          <w:sz w:val="28"/>
          <w:szCs w:val="28"/>
        </w:rPr>
        <w:t>其他</w:t>
      </w:r>
    </w:p>
    <w:p>
      <w:pPr>
        <w:pStyle w:val="Style29"/>
        <w:tabs>
          <w:tab w:val="clear" w:pos="480"/>
        </w:tabs>
        <w:ind w:left="709" w:right="0" w:hanging="0"/>
        <w:rPr/>
      </w:pPr>
      <w:r>
        <w:rPr>
          <w:rStyle w:val="Style5"/>
          <w:sz w:val="28"/>
          <w:szCs w:val="28"/>
        </w:rPr>
        <w:t>本計畫經行政會議通過，陳校長核定後實施，修正時亦同。</w:t>
      </w:r>
      <w:r>
        <w:br w:type="page"/>
      </w:r>
    </w:p>
    <w:p>
      <w:pPr>
        <w:pStyle w:val="Style29"/>
        <w:snapToGrid w:val="false"/>
        <w:jc w:val="center"/>
        <w:rPr>
          <w:rStyle w:val="Style5"/>
          <w:b/>
          <w:b/>
          <w:sz w:val="32"/>
        </w:rPr>
      </w:pPr>
      <w:r>
        <w:rPr/>
      </w:r>
      <w:r>
        <mc:AlternateContent>
          <mc:Choice Requires="wps">
            <w:drawing>
              <wp:anchor behindDoc="0" distT="0" distB="0" distL="0" distR="0" simplePos="0" locked="0" layoutInCell="1" allowOverlap="1" relativeHeight="5">
                <wp:simplePos x="0" y="0"/>
                <wp:positionH relativeFrom="column">
                  <wp:posOffset>0</wp:posOffset>
                </wp:positionH>
                <wp:positionV relativeFrom="paragraph">
                  <wp:posOffset>-57150</wp:posOffset>
                </wp:positionV>
                <wp:extent cx="836930" cy="342265"/>
                <wp:effectExtent l="0" t="0" r="0" b="0"/>
                <wp:wrapNone/>
                <wp:docPr id="1" name="Text Box 2"/>
                <a:graphic xmlns:a="http://schemas.openxmlformats.org/drawingml/2006/main">
                  <a:graphicData uri="http://schemas.microsoft.com/office/word/2010/wordprocessingShape">
                    <wps:wsp>
                      <wps:cNvSpPr txBox="1"/>
                      <wps:spPr>
                        <a:xfrm>
                          <a:off x="0" y="0"/>
                          <a:ext cx="836930" cy="342265"/>
                        </a:xfrm>
                        <a:prstGeom prst="rect"/>
                      </wps:spPr>
                      <wps:txbx>
                        <w:txbxContent>
                          <w:p>
                            <w:pPr>
                              <w:pStyle w:val="Style29"/>
                              <w:rPr/>
                            </w:pPr>
                            <w:r>
                              <w:rPr>
                                <w:rStyle w:val="Style5"/>
                                <w:b/>
                                <w:color w:val="000000"/>
                                <w:sz w:val="28"/>
                                <w:szCs w:val="28"/>
                              </w:rPr>
                              <w:t>附件</w:t>
                            </w:r>
                            <w:r>
                              <w:rPr>
                                <w:rStyle w:val="Style5"/>
                                <w:b/>
                                <w:color w:val="000000"/>
                                <w:sz w:val="28"/>
                                <w:szCs w:val="28"/>
                              </w:rPr>
                              <w:t>1</w:t>
                            </w:r>
                          </w:p>
                        </w:txbxContent>
                      </wps:txbx>
                      <wps:bodyPr anchor="t" lIns="91440" tIns="45720" rIns="91440" bIns="45720">
                        <a:noAutofit/>
                      </wps:bodyPr>
                    </wps:wsp>
                  </a:graphicData>
                </a:graphic>
              </wp:anchor>
            </w:drawing>
          </mc:Choice>
          <mc:Fallback>
            <w:pict>
              <v:rect style="position:absolute;rotation:0;width:65.9pt;height:26.95pt;mso-wrap-distance-left:0pt;mso-wrap-distance-right:0pt;mso-wrap-distance-top:0pt;mso-wrap-distance-bottom:0pt;margin-top:-4.5pt;mso-position-vertical-relative:text;margin-left:0pt;mso-position-horizontal-relative:text">
                <v:textbox>
                  <w:txbxContent>
                    <w:p>
                      <w:pPr>
                        <w:pStyle w:val="Style29"/>
                        <w:rPr/>
                      </w:pPr>
                      <w:r>
                        <w:rPr>
                          <w:rStyle w:val="Style5"/>
                          <w:b/>
                          <w:color w:val="000000"/>
                          <w:sz w:val="28"/>
                          <w:szCs w:val="28"/>
                        </w:rPr>
                        <w:t>附件</w:t>
                      </w:r>
                      <w:r>
                        <w:rPr>
                          <w:rStyle w:val="Style5"/>
                          <w:b/>
                          <w:color w:val="000000"/>
                          <w:sz w:val="28"/>
                          <w:szCs w:val="28"/>
                        </w:rPr>
                        <w:t>1</w:t>
                      </w:r>
                    </w:p>
                  </w:txbxContent>
                </v:textbox>
              </v:rect>
            </w:pict>
          </mc:Fallback>
        </mc:AlternateContent>
      </w:r>
    </w:p>
    <w:p>
      <w:pPr>
        <w:pStyle w:val="Style29"/>
        <w:snapToGrid w:val="false"/>
        <w:spacing w:lineRule="auto" w:line="360"/>
        <w:rPr/>
      </w:pPr>
      <w:r>
        <w:rPr/>
      </w:r>
    </w:p>
    <w:p>
      <w:pPr>
        <w:pStyle w:val="Style29"/>
        <w:snapToGrid w:val="false"/>
        <w:jc w:val="center"/>
        <w:rPr/>
      </w:pPr>
      <w:r>
        <w:rPr>
          <w:rStyle w:val="Style5"/>
          <w:rFonts w:ascii="Arial Unicode MS" w:hAnsi="Arial Unicode MS"/>
          <w:b/>
          <w:color w:val="000000"/>
          <w:sz w:val="32"/>
          <w:szCs w:val="32"/>
        </w:rPr>
        <w:t>【學校名稱】</w:t>
      </w:r>
    </w:p>
    <w:p>
      <w:pPr>
        <w:pStyle w:val="Web"/>
        <w:tabs>
          <w:tab w:val="clear" w:pos="480"/>
        </w:tabs>
        <w:spacing w:before="0" w:after="0"/>
        <w:ind w:left="795" w:right="0" w:hanging="615"/>
        <w:jc w:val="center"/>
        <w:rPr/>
      </w:pPr>
      <w:r>
        <w:rPr>
          <w:rStyle w:val="Style5"/>
          <w:rFonts w:cs="Times New Roman"/>
          <w:b/>
          <w:color w:val="auto"/>
          <w:kern w:val="2"/>
          <w:sz w:val="32"/>
          <w:szCs w:val="32"/>
        </w:rPr>
        <w:t>○○</w:t>
      </w:r>
      <w:r>
        <w:rPr>
          <w:rStyle w:val="Style5"/>
          <w:rFonts w:ascii="Arial Unicode MS" w:hAnsi="Arial Unicode MS" w:cs="Times New Roman" w:eastAsia="標楷體"/>
          <w:b/>
          <w:color w:val="auto"/>
          <w:kern w:val="2"/>
          <w:sz w:val="32"/>
          <w:szCs w:val="32"/>
        </w:rPr>
        <w:t>年度</w:t>
      </w:r>
      <w:r>
        <w:rPr>
          <w:rStyle w:val="Style5"/>
          <w:rFonts w:ascii="Arial Unicode MS" w:hAnsi="Arial Unicode MS" w:eastAsia="標楷體"/>
          <w:b/>
          <w:kern w:val="2"/>
          <w:sz w:val="32"/>
          <w:szCs w:val="32"/>
        </w:rPr>
        <w:t>（</w:t>
      </w:r>
      <w:r>
        <w:rPr>
          <w:rStyle w:val="Style5"/>
          <w:rFonts w:ascii="標楷體" w:hAnsi="標楷體" w:eastAsia="標楷體"/>
          <w:b/>
          <w:kern w:val="2"/>
          <w:sz w:val="32"/>
          <w:szCs w:val="32"/>
        </w:rPr>
        <w:t>○○</w:t>
      </w:r>
      <w:r>
        <w:rPr>
          <w:rStyle w:val="Style5"/>
          <w:rFonts w:ascii="Arial Unicode MS" w:hAnsi="Arial Unicode MS" w:eastAsia="標楷體"/>
          <w:b/>
          <w:kern w:val="2"/>
          <w:sz w:val="32"/>
          <w:szCs w:val="32"/>
        </w:rPr>
        <w:t>年</w:t>
      </w:r>
      <w:r>
        <w:rPr>
          <w:rStyle w:val="Style5"/>
          <w:rFonts w:ascii="標楷體" w:hAnsi="標楷體" w:eastAsia="標楷體"/>
          <w:b/>
          <w:kern w:val="2"/>
          <w:sz w:val="32"/>
          <w:szCs w:val="32"/>
        </w:rPr>
        <w:t>○○</w:t>
      </w:r>
      <w:r>
        <w:rPr>
          <w:rStyle w:val="Style5"/>
          <w:rFonts w:ascii="Arial Unicode MS" w:hAnsi="Arial Unicode MS" w:eastAsia="標楷體"/>
          <w:b/>
          <w:kern w:val="2"/>
          <w:sz w:val="32"/>
          <w:szCs w:val="32"/>
        </w:rPr>
        <w:t>專案計畫）</w:t>
      </w:r>
      <w:r>
        <w:rPr>
          <w:rStyle w:val="Style5"/>
          <w:rFonts w:ascii="Arial Unicode MS" w:hAnsi="Arial Unicode MS" w:eastAsia="標楷體"/>
          <w:b/>
          <w:color w:val="000000"/>
          <w:sz w:val="32"/>
          <w:szCs w:val="32"/>
        </w:rPr>
        <w:t>稽核計畫表</w:t>
      </w:r>
    </w:p>
    <w:p>
      <w:pPr>
        <w:pStyle w:val="Style29"/>
        <w:snapToGrid w:val="false"/>
        <w:rPr>
          <w:rFonts w:ascii="Arial Unicode MS" w:hAnsi="Arial Unicode MS"/>
          <w:b/>
          <w:b/>
          <w:kern w:val="2"/>
          <w:sz w:val="32"/>
          <w:szCs w:val="32"/>
        </w:rPr>
      </w:pPr>
      <w:r>
        <w:rPr>
          <w:rFonts w:ascii="Arial Unicode MS" w:hAnsi="Arial Unicode MS"/>
          <w:b/>
          <w:kern w:val="2"/>
          <w:sz w:val="32"/>
          <w:szCs w:val="32"/>
        </w:rPr>
      </w:r>
    </w:p>
    <w:p>
      <w:pPr>
        <w:pStyle w:val="Style29"/>
        <w:snapToGrid w:val="false"/>
        <w:rPr/>
      </w:pPr>
      <w:r>
        <w:rPr/>
      </w:r>
    </w:p>
    <w:tbl>
      <w:tblPr>
        <w:tblW w:w="10327" w:type="dxa"/>
        <w:jc w:val="left"/>
        <w:tblInd w:w="69" w:type="dxa"/>
        <w:tblCellMar>
          <w:top w:w="0" w:type="dxa"/>
          <w:left w:w="28" w:type="dxa"/>
          <w:bottom w:w="0" w:type="dxa"/>
          <w:right w:w="28" w:type="dxa"/>
        </w:tblCellMar>
      </w:tblPr>
      <w:tblGrid>
        <w:gridCol w:w="866"/>
        <w:gridCol w:w="1417"/>
        <w:gridCol w:w="1560"/>
        <w:gridCol w:w="1701"/>
        <w:gridCol w:w="1134"/>
        <w:gridCol w:w="1134"/>
        <w:gridCol w:w="1275"/>
        <w:gridCol w:w="1240"/>
      </w:tblGrid>
      <w:tr>
        <w:trPr>
          <w:trHeight w:val="600" w:hRule="atLeast"/>
        </w:trPr>
        <w:tc>
          <w:tcPr>
            <w:tcW w:w="86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項次</w:t>
            </w:r>
          </w:p>
        </w:tc>
        <w:tc>
          <w:tcPr>
            <w:tcW w:w="1417"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稽核項目</w:t>
            </w:r>
          </w:p>
        </w:tc>
        <w:tc>
          <w:tcPr>
            <w:tcW w:w="1560"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稽核時間</w:t>
            </w:r>
          </w:p>
        </w:tc>
        <w:tc>
          <w:tcPr>
            <w:tcW w:w="1701"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稽核目的</w:t>
            </w:r>
          </w:p>
        </w:tc>
        <w:tc>
          <w:tcPr>
            <w:tcW w:w="2268" w:type="dxa"/>
            <w:gridSpan w:val="2"/>
            <w:tcBorders>
              <w:top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查核日期</w:t>
            </w:r>
          </w:p>
        </w:tc>
        <w:tc>
          <w:tcPr>
            <w:tcW w:w="1275"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稽核人員</w:t>
            </w:r>
          </w:p>
        </w:tc>
        <w:tc>
          <w:tcPr>
            <w:tcW w:w="1240"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承辦單位</w:t>
            </w:r>
            <w:r>
              <w:rPr>
                <w:rStyle w:val="Style5"/>
                <w:rFonts w:cs="新細明體"/>
                <w:color w:val="000000"/>
                <w:sz w:val="28"/>
                <w:szCs w:val="28"/>
              </w:rPr>
              <w:br/>
            </w:r>
            <w:r>
              <w:rPr>
                <w:rStyle w:val="Style5"/>
                <w:rFonts w:cs="新細明體"/>
                <w:color w:val="000000"/>
                <w:sz w:val="28"/>
                <w:szCs w:val="28"/>
              </w:rPr>
              <w:t>窗口</w:t>
            </w:r>
          </w:p>
        </w:tc>
      </w:tr>
      <w:tr>
        <w:trPr>
          <w:trHeight w:val="600" w:hRule="atLeast"/>
        </w:trPr>
        <w:tc>
          <w:tcPr>
            <w:tcW w:w="86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417"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56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701"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134" w:type="dxa"/>
            <w:tcBorders>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起</w:t>
            </w:r>
          </w:p>
        </w:tc>
        <w:tc>
          <w:tcPr>
            <w:tcW w:w="1134" w:type="dxa"/>
            <w:tcBorders>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迄</w:t>
            </w:r>
          </w:p>
        </w:tc>
        <w:tc>
          <w:tcPr>
            <w:tcW w:w="127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24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r>
      <w:tr>
        <w:trPr>
          <w:trHeight w:val="600" w:hRule="atLeast"/>
        </w:trPr>
        <w:tc>
          <w:tcPr>
            <w:tcW w:w="866"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t>1</w:t>
            </w:r>
          </w:p>
        </w:tc>
        <w:tc>
          <w:tcPr>
            <w:tcW w:w="141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pPr>
            <w:r>
              <w:rPr>
                <w:rStyle w:val="Style5"/>
                <w:rFonts w:cs="新細明體"/>
                <w:color w:val="000000"/>
                <w:sz w:val="28"/>
                <w:szCs w:val="28"/>
              </w:rPr>
              <w:t>例如</w:t>
            </w:r>
            <w:r>
              <w:rPr>
                <w:rStyle w:val="Style5"/>
                <w:rFonts w:cs="新細明體"/>
                <w:color w:val="000000"/>
                <w:sz w:val="28"/>
                <w:szCs w:val="28"/>
              </w:rPr>
              <w:t>:</w:t>
            </w:r>
            <w:r>
              <w:rPr>
                <w:rStyle w:val="Style5"/>
                <w:rFonts w:cs="新細明體"/>
                <w:i/>
                <w:color w:val="000000"/>
                <w:sz w:val="24"/>
                <w:szCs w:val="28"/>
              </w:rPr>
              <w:t>1-11</w:t>
            </w:r>
            <w:r>
              <w:rPr>
                <w:rStyle w:val="Style5"/>
                <w:rFonts w:cs="新細明體"/>
                <w:i/>
                <w:color w:val="000000"/>
                <w:sz w:val="24"/>
                <w:szCs w:val="28"/>
              </w:rPr>
              <w:t>月人事敘薪作業</w:t>
            </w:r>
          </w:p>
        </w:tc>
        <w:tc>
          <w:tcPr>
            <w:tcW w:w="1560"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pPr>
            <w:r>
              <w:rPr>
                <w:rStyle w:val="Style5"/>
                <w:i/>
                <w:sz w:val="24"/>
                <w:szCs w:val="24"/>
              </w:rPr>
              <w:t>○○</w:t>
            </w:r>
            <w:r>
              <w:rPr>
                <w:rStyle w:val="Style5"/>
                <w:i/>
                <w:sz w:val="24"/>
                <w:szCs w:val="24"/>
              </w:rPr>
              <w:t>年○○月○○日至○年○○月○○日</w:t>
            </w:r>
          </w:p>
        </w:tc>
        <w:tc>
          <w:tcPr>
            <w:tcW w:w="1701"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i/>
                <w:i/>
                <w:color w:val="000000"/>
                <w:sz w:val="24"/>
                <w:szCs w:val="24"/>
              </w:rPr>
            </w:pPr>
            <w:r>
              <w:rPr>
                <w:rFonts w:cs="新細明體"/>
                <w:i/>
                <w:color w:val="000000"/>
                <w:sz w:val="24"/>
                <w:szCs w:val="24"/>
              </w:rPr>
              <w:t>驗證人事敘薪作業是否符合內部控制制度規定</w:t>
            </w:r>
          </w:p>
        </w:tc>
        <w:tc>
          <w:tcPr>
            <w:tcW w:w="1134" w:type="dxa"/>
            <w:tcBorders>
              <w:top w:val="single" w:sz="4" w:space="0" w:color="000000"/>
              <w:bottom w:val="single" w:sz="4" w:space="0" w:color="000000"/>
              <w:right w:val="single" w:sz="4" w:space="0" w:color="000000"/>
            </w:tcBorders>
            <w:shd w:fill="auto" w:val="clear"/>
            <w:vAlign w:val="center"/>
          </w:tcPr>
          <w:p>
            <w:pPr>
              <w:pStyle w:val="Style29"/>
              <w:jc w:val="center"/>
              <w:rPr>
                <w:rFonts w:cs="新細明體"/>
                <w:i/>
                <w:i/>
                <w:color w:val="000000"/>
                <w:sz w:val="24"/>
                <w:szCs w:val="24"/>
              </w:rPr>
            </w:pPr>
            <w:r>
              <w:rPr>
                <w:rFonts w:cs="新細明體"/>
                <w:i/>
                <w:color w:val="000000"/>
                <w:sz w:val="24"/>
                <w:szCs w:val="24"/>
              </w:rPr>
              <w:t>12/1</w:t>
            </w:r>
          </w:p>
        </w:tc>
        <w:tc>
          <w:tcPr>
            <w:tcW w:w="1134" w:type="dxa"/>
            <w:tcBorders>
              <w:top w:val="single" w:sz="4" w:space="0" w:color="000000"/>
              <w:bottom w:val="single" w:sz="4" w:space="0" w:color="000000"/>
              <w:right w:val="single" w:sz="4" w:space="0" w:color="000000"/>
            </w:tcBorders>
            <w:shd w:fill="auto" w:val="clear"/>
            <w:vAlign w:val="center"/>
          </w:tcPr>
          <w:p>
            <w:pPr>
              <w:pStyle w:val="Style29"/>
              <w:jc w:val="center"/>
              <w:rPr>
                <w:rFonts w:cs="新細明體"/>
                <w:i/>
                <w:i/>
                <w:color w:val="000000"/>
                <w:sz w:val="24"/>
                <w:szCs w:val="24"/>
              </w:rPr>
            </w:pPr>
            <w:r>
              <w:rPr>
                <w:rFonts w:cs="新細明體"/>
                <w:i/>
                <w:color w:val="000000"/>
                <w:sz w:val="24"/>
                <w:szCs w:val="24"/>
              </w:rPr>
              <w:t>12/31</w:t>
            </w:r>
          </w:p>
        </w:tc>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i/>
                <w:i/>
                <w:color w:val="000000"/>
                <w:sz w:val="24"/>
                <w:szCs w:val="24"/>
              </w:rPr>
            </w:pPr>
            <w:r>
              <w:rPr>
                <w:rFonts w:cs="新細明體"/>
                <w:i/>
                <w:color w:val="000000"/>
                <w:sz w:val="24"/>
                <w:szCs w:val="24"/>
              </w:rPr>
              <w:t>○○○</w:t>
            </w:r>
          </w:p>
        </w:tc>
        <w:tc>
          <w:tcPr>
            <w:tcW w:w="1240"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i/>
                <w:i/>
                <w:color w:val="000000"/>
                <w:sz w:val="24"/>
                <w:szCs w:val="24"/>
              </w:rPr>
            </w:pPr>
            <w:r>
              <w:rPr>
                <w:rFonts w:cs="新細明體"/>
                <w:i/>
                <w:color w:val="000000"/>
                <w:sz w:val="24"/>
                <w:szCs w:val="24"/>
              </w:rPr>
              <w:t>○○○</w:t>
            </w:r>
          </w:p>
        </w:tc>
      </w:tr>
      <w:tr>
        <w:trPr>
          <w:trHeight w:val="600" w:hRule="atLeast"/>
        </w:trPr>
        <w:tc>
          <w:tcPr>
            <w:tcW w:w="866"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c>
          <w:tcPr>
            <w:tcW w:w="141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560"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701"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134" w:type="dxa"/>
            <w:tcBorders>
              <w:top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c>
          <w:tcPr>
            <w:tcW w:w="1134" w:type="dxa"/>
            <w:tcBorders>
              <w:top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240"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r>
      <w:tr>
        <w:trPr>
          <w:trHeight w:val="600" w:hRule="atLeast"/>
        </w:trPr>
        <w:tc>
          <w:tcPr>
            <w:tcW w:w="866"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41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560"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701"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134" w:type="dxa"/>
            <w:tcBorders>
              <w:top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c>
          <w:tcPr>
            <w:tcW w:w="1134" w:type="dxa"/>
            <w:tcBorders>
              <w:top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c>
          <w:tcPr>
            <w:tcW w:w="1275"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240"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r>
    </w:tbl>
    <w:p>
      <w:pPr>
        <w:sectPr>
          <w:footerReference w:type="default" r:id="rId2"/>
          <w:type w:val="nextPage"/>
          <w:pgSz w:w="11906" w:h="16838"/>
          <w:pgMar w:left="958" w:right="1106" w:header="0" w:top="720" w:footer="442" w:bottom="720" w:gutter="0"/>
          <w:pgNumType w:fmt="decimal"/>
          <w:formProt w:val="false"/>
          <w:textDirection w:val="lrTb"/>
          <w:docGrid w:type="default" w:linePitch="600" w:charSpace="40960"/>
        </w:sectPr>
      </w:pPr>
    </w:p>
    <w:p>
      <w:pPr>
        <w:pStyle w:val="Style29"/>
        <w:snapToGrid w:val="false"/>
        <w:jc w:val="center"/>
        <w:rPr/>
      </w:pPr>
      <w:r>
        <w:rPr>
          <w:rStyle w:val="Style5"/>
          <w:rFonts w:ascii="Arial Unicode MS" w:hAnsi="Arial Unicode MS"/>
          <w:b/>
          <w:color w:val="000000"/>
          <w:sz w:val="32"/>
          <w:szCs w:val="32"/>
        </w:rPr>
        <w:t>【學校名稱】</w:t>
      </w:r>
      <w:r>
        <mc:AlternateContent>
          <mc:Choice Requires="wps">
            <w:drawing>
              <wp:anchor behindDoc="0" distT="0" distB="0" distL="0" distR="0" simplePos="0" locked="0" layoutInCell="1" allowOverlap="1" relativeHeight="6">
                <wp:simplePos x="0" y="0"/>
                <wp:positionH relativeFrom="column">
                  <wp:posOffset>0</wp:posOffset>
                </wp:positionH>
                <wp:positionV relativeFrom="paragraph">
                  <wp:posOffset>-328295</wp:posOffset>
                </wp:positionV>
                <wp:extent cx="836930" cy="342265"/>
                <wp:effectExtent l="0" t="0" r="0" b="0"/>
                <wp:wrapNone/>
                <wp:docPr id="3" name="Text Box 31"/>
                <a:graphic xmlns:a="http://schemas.openxmlformats.org/drawingml/2006/main">
                  <a:graphicData uri="http://schemas.microsoft.com/office/word/2010/wordprocessingShape">
                    <wps:wsp>
                      <wps:cNvSpPr txBox="1"/>
                      <wps:spPr>
                        <a:xfrm>
                          <a:off x="0" y="0"/>
                          <a:ext cx="836930" cy="342265"/>
                        </a:xfrm>
                        <a:prstGeom prst="rect"/>
                      </wps:spPr>
                      <wps:txbx>
                        <w:txbxContent>
                          <w:p>
                            <w:pPr>
                              <w:pStyle w:val="Style29"/>
                              <w:rPr/>
                            </w:pPr>
                            <w:r>
                              <w:rPr>
                                <w:rStyle w:val="Style5"/>
                                <w:b/>
                                <w:color w:val="000000"/>
                                <w:sz w:val="28"/>
                                <w:szCs w:val="28"/>
                              </w:rPr>
                              <w:t>附件</w:t>
                            </w:r>
                            <w:r>
                              <w:rPr>
                                <w:rStyle w:val="Style5"/>
                                <w:b/>
                                <w:color w:val="000000"/>
                                <w:sz w:val="28"/>
                                <w:szCs w:val="28"/>
                              </w:rPr>
                              <w:t>2</w:t>
                            </w:r>
                          </w:p>
                        </w:txbxContent>
                      </wps:txbx>
                      <wps:bodyPr anchor="t" lIns="91440" tIns="45720" rIns="91440" bIns="45720">
                        <a:noAutofit/>
                      </wps:bodyPr>
                    </wps:wsp>
                  </a:graphicData>
                </a:graphic>
              </wp:anchor>
            </w:drawing>
          </mc:Choice>
          <mc:Fallback>
            <w:pict>
              <v:rect style="position:absolute;rotation:0;width:65.9pt;height:26.95pt;mso-wrap-distance-left:0pt;mso-wrap-distance-right:0pt;mso-wrap-distance-top:0pt;mso-wrap-distance-bottom:0pt;margin-top:-25.85pt;mso-position-vertical-relative:text;margin-left:0pt;mso-position-horizontal-relative:text">
                <v:textbox>
                  <w:txbxContent>
                    <w:p>
                      <w:pPr>
                        <w:pStyle w:val="Style29"/>
                        <w:rPr/>
                      </w:pPr>
                      <w:r>
                        <w:rPr>
                          <w:rStyle w:val="Style5"/>
                          <w:b/>
                          <w:color w:val="000000"/>
                          <w:sz w:val="28"/>
                          <w:szCs w:val="28"/>
                        </w:rPr>
                        <w:t>附件</w:t>
                      </w:r>
                      <w:r>
                        <w:rPr>
                          <w:rStyle w:val="Style5"/>
                          <w:b/>
                          <w:color w:val="000000"/>
                          <w:sz w:val="28"/>
                          <w:szCs w:val="28"/>
                        </w:rPr>
                        <w:t>2</w:t>
                      </w:r>
                    </w:p>
                  </w:txbxContent>
                </v:textbox>
              </v:rect>
            </w:pict>
          </mc:Fallback>
        </mc:AlternateContent>
      </w:r>
    </w:p>
    <w:p>
      <w:pPr>
        <w:pStyle w:val="Web"/>
        <w:tabs>
          <w:tab w:val="clear" w:pos="480"/>
        </w:tabs>
        <w:spacing w:before="0" w:after="0"/>
        <w:ind w:left="795" w:right="0" w:hanging="615"/>
        <w:jc w:val="center"/>
        <w:rPr/>
      </w:pPr>
      <w:r>
        <w:rPr>
          <w:rStyle w:val="Style5"/>
          <w:rFonts w:cs="Times New Roman"/>
          <w:b/>
          <w:color w:val="auto"/>
          <w:kern w:val="2"/>
          <w:sz w:val="32"/>
          <w:szCs w:val="32"/>
        </w:rPr>
        <w:t>○○</w:t>
      </w:r>
      <w:r>
        <w:rPr>
          <w:rStyle w:val="Style5"/>
          <w:rFonts w:ascii="Arial Unicode MS" w:hAnsi="Arial Unicode MS" w:cs="Times New Roman" w:eastAsia="標楷體"/>
          <w:b/>
          <w:color w:val="auto"/>
          <w:kern w:val="2"/>
          <w:sz w:val="32"/>
          <w:szCs w:val="32"/>
        </w:rPr>
        <w:t>年度</w:t>
      </w:r>
      <w:r>
        <w:rPr>
          <w:rStyle w:val="Style5"/>
          <w:rFonts w:ascii="Arial Unicode MS" w:hAnsi="Arial Unicode MS" w:eastAsia="標楷體"/>
          <w:b/>
          <w:kern w:val="2"/>
          <w:sz w:val="32"/>
          <w:szCs w:val="32"/>
        </w:rPr>
        <w:t>（</w:t>
      </w:r>
      <w:r>
        <w:rPr>
          <w:rStyle w:val="Style5"/>
          <w:rFonts w:ascii="標楷體" w:hAnsi="標楷體" w:eastAsia="標楷體"/>
          <w:b/>
          <w:kern w:val="2"/>
          <w:sz w:val="32"/>
          <w:szCs w:val="32"/>
        </w:rPr>
        <w:t>○○</w:t>
      </w:r>
      <w:r>
        <w:rPr>
          <w:rStyle w:val="Style5"/>
          <w:rFonts w:ascii="Arial Unicode MS" w:hAnsi="Arial Unicode MS" w:eastAsia="標楷體"/>
          <w:b/>
          <w:kern w:val="2"/>
          <w:sz w:val="32"/>
          <w:szCs w:val="32"/>
        </w:rPr>
        <w:t>年</w:t>
      </w:r>
      <w:r>
        <w:rPr>
          <w:rStyle w:val="Style5"/>
          <w:rFonts w:ascii="標楷體" w:hAnsi="標楷體" w:eastAsia="標楷體"/>
          <w:b/>
          <w:kern w:val="2"/>
          <w:sz w:val="32"/>
          <w:szCs w:val="32"/>
        </w:rPr>
        <w:t>○○</w:t>
      </w:r>
      <w:r>
        <w:rPr>
          <w:rStyle w:val="Style5"/>
          <w:rFonts w:ascii="Arial Unicode MS" w:hAnsi="Arial Unicode MS" w:eastAsia="標楷體"/>
          <w:b/>
          <w:kern w:val="2"/>
          <w:sz w:val="32"/>
          <w:szCs w:val="32"/>
        </w:rPr>
        <w:t>專案計畫）</w:t>
      </w:r>
      <w:r>
        <w:rPr>
          <w:rStyle w:val="Style5"/>
          <w:rFonts w:ascii="Arial Unicode MS" w:hAnsi="Arial Unicode MS" w:eastAsia="標楷體"/>
          <w:b/>
          <w:color w:val="000000"/>
          <w:sz w:val="32"/>
          <w:szCs w:val="32"/>
        </w:rPr>
        <w:t>稽核紀錄表</w:t>
      </w:r>
    </w:p>
    <w:p>
      <w:pPr>
        <w:pStyle w:val="Style29"/>
        <w:snapToGrid w:val="false"/>
        <w:rPr/>
      </w:pPr>
      <w:r>
        <w:rPr/>
      </w:r>
    </w:p>
    <w:tbl>
      <w:tblPr>
        <w:tblW w:w="9883" w:type="dxa"/>
        <w:jc w:val="left"/>
        <w:tblInd w:w="69" w:type="dxa"/>
        <w:tblCellMar>
          <w:top w:w="0" w:type="dxa"/>
          <w:left w:w="28" w:type="dxa"/>
          <w:bottom w:w="0" w:type="dxa"/>
          <w:right w:w="28" w:type="dxa"/>
        </w:tblCellMar>
      </w:tblPr>
      <w:tblGrid>
        <w:gridCol w:w="554"/>
        <w:gridCol w:w="1446"/>
        <w:gridCol w:w="1417"/>
        <w:gridCol w:w="1560"/>
        <w:gridCol w:w="1559"/>
        <w:gridCol w:w="1134"/>
        <w:gridCol w:w="2213"/>
      </w:tblGrid>
      <w:tr>
        <w:trPr>
          <w:trHeight w:val="600" w:hRule="atLeast"/>
        </w:trPr>
        <w:tc>
          <w:tcPr>
            <w:tcW w:w="554"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項次</w:t>
            </w:r>
          </w:p>
        </w:tc>
        <w:tc>
          <w:tcPr>
            <w:tcW w:w="144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稽核項目</w:t>
            </w:r>
          </w:p>
        </w:tc>
        <w:tc>
          <w:tcPr>
            <w:tcW w:w="1417"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稽核過程</w:t>
            </w:r>
          </w:p>
        </w:tc>
        <w:tc>
          <w:tcPr>
            <w:tcW w:w="1560"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稽核結論</w:t>
            </w:r>
          </w:p>
        </w:tc>
        <w:tc>
          <w:tcPr>
            <w:tcW w:w="1559"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建議意見</w:t>
            </w:r>
          </w:p>
        </w:tc>
        <w:tc>
          <w:tcPr>
            <w:tcW w:w="334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受查單位回覆</w:t>
            </w:r>
          </w:p>
        </w:tc>
      </w:tr>
      <w:tr>
        <w:trPr>
          <w:trHeight w:val="600" w:hRule="atLeast"/>
        </w:trPr>
        <w:tc>
          <w:tcPr>
            <w:tcW w:w="554"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44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417"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560"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55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134"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單位</w:t>
            </w:r>
          </w:p>
        </w:tc>
        <w:tc>
          <w:tcPr>
            <w:tcW w:w="22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pPr>
            <w:r>
              <w:rPr>
                <w:rStyle w:val="Style5"/>
                <w:rFonts w:cs="新細明體"/>
                <w:color w:val="000000"/>
                <w:sz w:val="28"/>
                <w:szCs w:val="28"/>
              </w:rPr>
              <w:t>回覆意見</w:t>
            </w:r>
          </w:p>
        </w:tc>
      </w:tr>
      <w:tr>
        <w:trPr>
          <w:trHeight w:val="600" w:hRule="atLeast"/>
        </w:trPr>
        <w:tc>
          <w:tcPr>
            <w:tcW w:w="554"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t>1</w:t>
            </w:r>
          </w:p>
        </w:tc>
        <w:tc>
          <w:tcPr>
            <w:tcW w:w="1446"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pPr>
            <w:r>
              <w:rPr>
                <w:rStyle w:val="Style5"/>
                <w:rFonts w:cs="新細明體"/>
                <w:color w:val="000000"/>
                <w:sz w:val="28"/>
                <w:szCs w:val="28"/>
              </w:rPr>
              <w:t>例如</w:t>
            </w:r>
            <w:r>
              <w:rPr>
                <w:rStyle w:val="Style5"/>
                <w:rFonts w:cs="新細明體"/>
                <w:color w:val="000000"/>
                <w:sz w:val="28"/>
                <w:szCs w:val="28"/>
              </w:rPr>
              <w:t>:</w:t>
            </w:r>
            <w:r>
              <w:rPr>
                <w:rStyle w:val="Style5"/>
                <w:rFonts w:cs="新細明體"/>
                <w:i/>
                <w:color w:val="000000"/>
                <w:sz w:val="24"/>
                <w:szCs w:val="28"/>
              </w:rPr>
              <w:t>1-11</w:t>
            </w:r>
            <w:r>
              <w:rPr>
                <w:rStyle w:val="Style5"/>
                <w:rFonts w:cs="新細明體"/>
                <w:i/>
                <w:color w:val="000000"/>
                <w:sz w:val="24"/>
                <w:szCs w:val="28"/>
              </w:rPr>
              <w:t>月人事敘薪作業</w:t>
            </w:r>
          </w:p>
        </w:tc>
        <w:tc>
          <w:tcPr>
            <w:tcW w:w="141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numPr>
                <w:ilvl w:val="0"/>
                <w:numId w:val="15"/>
              </w:numPr>
              <w:rPr>
                <w:rFonts w:cs="新細明體"/>
                <w:i/>
                <w:i/>
                <w:color w:val="000000"/>
                <w:sz w:val="24"/>
                <w:szCs w:val="28"/>
              </w:rPr>
            </w:pPr>
            <w:r>
              <w:rPr>
                <w:rFonts w:cs="新細明體"/>
                <w:i/>
                <w:color w:val="000000"/>
                <w:sz w:val="24"/>
                <w:szCs w:val="28"/>
              </w:rPr>
              <w:t>詢問敘薪作業過程</w:t>
            </w:r>
          </w:p>
          <w:p>
            <w:pPr>
              <w:pStyle w:val="Style29"/>
              <w:numPr>
                <w:ilvl w:val="0"/>
                <w:numId w:val="15"/>
              </w:numPr>
              <w:rPr>
                <w:rFonts w:cs="新細明體"/>
                <w:i/>
                <w:i/>
                <w:color w:val="000000"/>
                <w:sz w:val="24"/>
                <w:szCs w:val="28"/>
              </w:rPr>
            </w:pPr>
            <w:r>
              <w:rPr>
                <w:rFonts w:cs="新細明體"/>
                <w:i/>
                <w:color w:val="000000"/>
                <w:sz w:val="24"/>
                <w:szCs w:val="28"/>
              </w:rPr>
              <w:t>隨機抽核</w:t>
            </w:r>
            <w:r>
              <w:rPr>
                <w:rFonts w:cs="新細明體"/>
                <w:i/>
                <w:color w:val="000000"/>
                <w:sz w:val="24"/>
                <w:szCs w:val="28"/>
              </w:rPr>
              <w:t>1</w:t>
            </w:r>
            <w:r>
              <w:rPr>
                <w:rFonts w:cs="新細明體"/>
                <w:i/>
                <w:color w:val="000000"/>
                <w:sz w:val="24"/>
                <w:szCs w:val="28"/>
              </w:rPr>
              <w:t>月份薪薪作業○○筆</w:t>
            </w:r>
          </w:p>
        </w:tc>
        <w:tc>
          <w:tcPr>
            <w:tcW w:w="1560"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i/>
                <w:i/>
                <w:color w:val="000000"/>
                <w:sz w:val="24"/>
                <w:szCs w:val="28"/>
              </w:rPr>
            </w:pPr>
            <w:r>
              <w:rPr>
                <w:rFonts w:cs="新細明體"/>
                <w:i/>
                <w:color w:val="000000"/>
                <w:sz w:val="24"/>
                <w:szCs w:val="28"/>
              </w:rPr>
              <w:t>1.</w:t>
            </w:r>
            <w:r>
              <w:rPr>
                <w:rFonts w:cs="新細明體"/>
                <w:i/>
                <w:color w:val="000000"/>
                <w:sz w:val="24"/>
                <w:szCs w:val="28"/>
              </w:rPr>
              <w:t>經調閱</w:t>
            </w:r>
            <w:r>
              <w:rPr>
                <w:rFonts w:cs="新細明體"/>
                <w:i/>
                <w:color w:val="000000"/>
                <w:sz w:val="24"/>
                <w:szCs w:val="28"/>
              </w:rPr>
              <w:t>7</w:t>
            </w:r>
            <w:r>
              <w:rPr>
                <w:rFonts w:cs="新細明體"/>
                <w:i/>
                <w:color w:val="000000"/>
                <w:sz w:val="24"/>
                <w:szCs w:val="28"/>
              </w:rPr>
              <w:t>月份新進同仁之派令及其銓敘部審定函，與</w:t>
            </w:r>
            <w:r>
              <w:rPr>
                <w:rFonts w:cs="新細明體"/>
                <w:i/>
                <w:color w:val="000000"/>
                <w:sz w:val="24"/>
                <w:szCs w:val="28"/>
              </w:rPr>
              <w:t>7</w:t>
            </w:r>
            <w:r>
              <w:rPr>
                <w:rFonts w:cs="新細明體"/>
                <w:i/>
                <w:color w:val="000000"/>
                <w:sz w:val="24"/>
                <w:szCs w:val="28"/>
              </w:rPr>
              <w:t>月份薪資清冊核定及計算結果，薪資清冊所列該等人員之金額皆正確無誤。</w:t>
            </w:r>
          </w:p>
          <w:p>
            <w:pPr>
              <w:pStyle w:val="Style29"/>
              <w:rPr>
                <w:rFonts w:cs="新細明體"/>
                <w:i/>
                <w:i/>
                <w:color w:val="000000"/>
                <w:sz w:val="24"/>
                <w:szCs w:val="28"/>
              </w:rPr>
            </w:pPr>
            <w:r>
              <w:rPr>
                <w:rFonts w:cs="新細明體"/>
                <w:i/>
                <w:color w:val="000000"/>
                <w:sz w:val="24"/>
                <w:szCs w:val="28"/>
              </w:rPr>
              <w:t>2.</w:t>
            </w:r>
            <w:r>
              <w:rPr>
                <w:rFonts w:cs="新細明體"/>
                <w:i/>
                <w:color w:val="000000"/>
                <w:sz w:val="24"/>
                <w:szCs w:val="28"/>
              </w:rPr>
              <w:t>人事敘薪作業依抽核結果符合內部控制制度規定，該作業控制重點已被有效遵循。</w:t>
            </w:r>
          </w:p>
        </w:tc>
        <w:tc>
          <w:tcPr>
            <w:tcW w:w="1559" w:type="dxa"/>
            <w:tcBorders>
              <w:top w:val="single" w:sz="4" w:space="0" w:color="000000"/>
              <w:left w:val="single" w:sz="4" w:space="0" w:color="000000"/>
              <w:bottom w:val="single" w:sz="4" w:space="0" w:color="000000"/>
              <w:right w:val="single" w:sz="4" w:space="0" w:color="000000"/>
            </w:tcBorders>
            <w:shd w:fill="auto" w:val="clear"/>
          </w:tcPr>
          <w:p>
            <w:pPr>
              <w:pStyle w:val="Style29"/>
              <w:rPr>
                <w:rFonts w:cs="新細明體"/>
                <w:i/>
                <w:i/>
                <w:color w:val="000000"/>
                <w:sz w:val="24"/>
                <w:szCs w:val="28"/>
              </w:rPr>
            </w:pPr>
            <w:r>
              <w:rPr>
                <w:rFonts w:cs="新細明體"/>
                <w:i/>
                <w:color w:val="000000"/>
                <w:sz w:val="24"/>
                <w:szCs w:val="28"/>
              </w:rPr>
              <w:t>無</w:t>
            </w:r>
          </w:p>
        </w:tc>
        <w:tc>
          <w:tcPr>
            <w:tcW w:w="1134"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c>
          <w:tcPr>
            <w:tcW w:w="22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r>
      <w:tr>
        <w:trPr>
          <w:trHeight w:val="600" w:hRule="atLeast"/>
        </w:trPr>
        <w:tc>
          <w:tcPr>
            <w:tcW w:w="554"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446"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41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560"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559" w:type="dxa"/>
            <w:tcBorders>
              <w:top w:val="single" w:sz="4" w:space="0" w:color="000000"/>
              <w:left w:val="single" w:sz="4" w:space="0" w:color="000000"/>
              <w:bottom w:val="single" w:sz="4" w:space="0" w:color="000000"/>
              <w:right w:val="single" w:sz="4" w:space="0" w:color="000000"/>
            </w:tcBorders>
            <w:shd w:fill="auto" w:val="clear"/>
          </w:tcPr>
          <w:p>
            <w:pPr>
              <w:pStyle w:val="Style29"/>
              <w:jc w:val="center"/>
              <w:rPr>
                <w:rFonts w:cs="新細明體"/>
                <w:color w:val="000000"/>
                <w:sz w:val="28"/>
                <w:szCs w:val="28"/>
              </w:rPr>
            </w:pPr>
            <w:r>
              <w:rPr>
                <w:rFonts w:cs="新細明體"/>
                <w:color w:val="000000"/>
                <w:sz w:val="28"/>
                <w:szCs w:val="28"/>
              </w:rPr>
            </w:r>
          </w:p>
        </w:tc>
        <w:tc>
          <w:tcPr>
            <w:tcW w:w="1134"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c>
          <w:tcPr>
            <w:tcW w:w="22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r>
      <w:tr>
        <w:trPr>
          <w:trHeight w:val="600" w:hRule="atLeast"/>
        </w:trPr>
        <w:tc>
          <w:tcPr>
            <w:tcW w:w="554"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446"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41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560"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rPr>
                <w:rFonts w:cs="新細明體"/>
                <w:color w:val="000000"/>
                <w:sz w:val="28"/>
                <w:szCs w:val="28"/>
              </w:rPr>
            </w:pPr>
            <w:r>
              <w:rPr>
                <w:rFonts w:cs="新細明體"/>
                <w:color w:val="000000"/>
                <w:sz w:val="28"/>
                <w:szCs w:val="28"/>
              </w:rPr>
            </w:r>
          </w:p>
        </w:tc>
        <w:tc>
          <w:tcPr>
            <w:tcW w:w="1559" w:type="dxa"/>
            <w:tcBorders>
              <w:top w:val="single" w:sz="4" w:space="0" w:color="000000"/>
              <w:left w:val="single" w:sz="4" w:space="0" w:color="000000"/>
              <w:bottom w:val="single" w:sz="4" w:space="0" w:color="000000"/>
              <w:right w:val="single" w:sz="4" w:space="0" w:color="000000"/>
            </w:tcBorders>
            <w:shd w:fill="auto" w:val="clear"/>
          </w:tcPr>
          <w:p>
            <w:pPr>
              <w:pStyle w:val="Style29"/>
              <w:jc w:val="center"/>
              <w:rPr>
                <w:rFonts w:cs="新細明體"/>
                <w:color w:val="000000"/>
                <w:sz w:val="28"/>
                <w:szCs w:val="28"/>
              </w:rPr>
            </w:pPr>
            <w:r>
              <w:rPr>
                <w:rFonts w:cs="新細明體"/>
                <w:color w:val="000000"/>
                <w:sz w:val="28"/>
                <w:szCs w:val="28"/>
              </w:rPr>
            </w:r>
          </w:p>
        </w:tc>
        <w:tc>
          <w:tcPr>
            <w:tcW w:w="1134"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c>
          <w:tcPr>
            <w:tcW w:w="2213"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9"/>
              <w:jc w:val="center"/>
              <w:rPr>
                <w:rFonts w:cs="新細明體"/>
                <w:color w:val="000000"/>
                <w:sz w:val="28"/>
                <w:szCs w:val="28"/>
              </w:rPr>
            </w:pPr>
            <w:r>
              <w:rPr>
                <w:rFonts w:cs="新細明體"/>
                <w:color w:val="000000"/>
                <w:sz w:val="28"/>
                <w:szCs w:val="28"/>
              </w:rPr>
            </w:r>
          </w:p>
        </w:tc>
      </w:tr>
    </w:tbl>
    <w:p>
      <w:pPr>
        <w:sectPr>
          <w:footerReference w:type="default" r:id="rId3"/>
          <w:type w:val="nextPage"/>
          <w:pgSz w:w="11906" w:h="16838"/>
          <w:pgMar w:left="960" w:right="1106" w:header="0" w:top="720" w:footer="442" w:bottom="719" w:gutter="0"/>
          <w:pgNumType w:fmt="decimal"/>
          <w:formProt w:val="false"/>
          <w:textDirection w:val="lrTb"/>
          <w:docGrid w:type="default" w:linePitch="600" w:charSpace="40960"/>
        </w:sectPr>
        <w:pStyle w:val="Style29"/>
        <w:snapToGrid w:val="false"/>
        <w:ind w:left="0" w:right="-209" w:hanging="0"/>
        <w:rPr/>
      </w:pPr>
      <w:r>
        <w:rPr/>
      </w:r>
    </w:p>
    <w:p>
      <w:pPr>
        <w:pStyle w:val="Style29"/>
        <w:snapToGrid w:val="false"/>
        <w:jc w:val="center"/>
        <w:rPr>
          <w:rStyle w:val="Style5"/>
          <w:b/>
          <w:b/>
          <w:sz w:val="32"/>
        </w:rPr>
      </w:pPr>
      <w:r>
        <w:rPr/>
      </w:r>
      <w:r>
        <mc:AlternateContent>
          <mc:Choice Requires="wps">
            <w:drawing>
              <wp:anchor behindDoc="0" distT="0" distB="0" distL="0" distR="0" simplePos="0" locked="0" layoutInCell="1" allowOverlap="1" relativeHeight="8">
                <wp:simplePos x="0" y="0"/>
                <wp:positionH relativeFrom="column">
                  <wp:posOffset>0</wp:posOffset>
                </wp:positionH>
                <wp:positionV relativeFrom="paragraph">
                  <wp:posOffset>-57150</wp:posOffset>
                </wp:positionV>
                <wp:extent cx="836930" cy="342265"/>
                <wp:effectExtent l="0" t="0" r="0" b="0"/>
                <wp:wrapNone/>
                <wp:docPr id="5" name="Text Box 7"/>
                <a:graphic xmlns:a="http://schemas.openxmlformats.org/drawingml/2006/main">
                  <a:graphicData uri="http://schemas.microsoft.com/office/word/2010/wordprocessingShape">
                    <wps:wsp>
                      <wps:cNvSpPr txBox="1"/>
                      <wps:spPr>
                        <a:xfrm>
                          <a:off x="0" y="0"/>
                          <a:ext cx="836930" cy="342265"/>
                        </a:xfrm>
                        <a:prstGeom prst="rect"/>
                      </wps:spPr>
                      <wps:txbx>
                        <w:txbxContent>
                          <w:p>
                            <w:pPr>
                              <w:pStyle w:val="Style29"/>
                              <w:rPr/>
                            </w:pPr>
                            <w:r>
                              <w:rPr>
                                <w:rStyle w:val="Style5"/>
                                <w:b/>
                                <w:color w:val="000000"/>
                                <w:sz w:val="28"/>
                                <w:szCs w:val="28"/>
                              </w:rPr>
                              <w:t>附件</w:t>
                            </w:r>
                            <w:r>
                              <w:rPr>
                                <w:rStyle w:val="Style5"/>
                                <w:b/>
                                <w:color w:val="000000"/>
                                <w:sz w:val="28"/>
                                <w:szCs w:val="28"/>
                              </w:rPr>
                              <w:t>3</w:t>
                            </w:r>
                          </w:p>
                        </w:txbxContent>
                      </wps:txbx>
                      <wps:bodyPr anchor="t" lIns="91440" tIns="45720" rIns="91440" bIns="45720">
                        <a:noAutofit/>
                      </wps:bodyPr>
                    </wps:wsp>
                  </a:graphicData>
                </a:graphic>
              </wp:anchor>
            </w:drawing>
          </mc:Choice>
          <mc:Fallback>
            <w:pict>
              <v:rect style="position:absolute;rotation:0;width:65.9pt;height:26.95pt;mso-wrap-distance-left:0pt;mso-wrap-distance-right:0pt;mso-wrap-distance-top:0pt;mso-wrap-distance-bottom:0pt;margin-top:-4.5pt;mso-position-vertical-relative:text;margin-left:0pt;mso-position-horizontal-relative:text">
                <v:textbox>
                  <w:txbxContent>
                    <w:p>
                      <w:pPr>
                        <w:pStyle w:val="Style29"/>
                        <w:rPr/>
                      </w:pPr>
                      <w:r>
                        <w:rPr>
                          <w:rStyle w:val="Style5"/>
                          <w:b/>
                          <w:color w:val="000000"/>
                          <w:sz w:val="28"/>
                          <w:szCs w:val="28"/>
                        </w:rPr>
                        <w:t>附件</w:t>
                      </w:r>
                      <w:r>
                        <w:rPr>
                          <w:rStyle w:val="Style5"/>
                          <w:b/>
                          <w:color w:val="000000"/>
                          <w:sz w:val="28"/>
                          <w:szCs w:val="28"/>
                        </w:rPr>
                        <w:t>3</w:t>
                      </w:r>
                    </w:p>
                  </w:txbxContent>
                </v:textbox>
              </v:rect>
            </w:pict>
          </mc:Fallback>
        </mc:AlternateContent>
      </w:r>
    </w:p>
    <w:p>
      <w:pPr>
        <w:pStyle w:val="Style29"/>
        <w:snapToGrid w:val="false"/>
        <w:jc w:val="center"/>
        <w:rPr/>
      </w:pPr>
      <w:r>
        <w:rPr/>
      </w:r>
    </w:p>
    <w:p>
      <w:pPr>
        <w:pStyle w:val="Style29"/>
        <w:snapToGrid w:val="false"/>
        <w:spacing w:lineRule="auto" w:line="360"/>
        <w:jc w:val="center"/>
        <w:rPr/>
      </w:pPr>
      <w:r>
        <w:rPr>
          <w:rStyle w:val="Style5"/>
          <w:rFonts w:ascii="Arial Unicode MS" w:hAnsi="Arial Unicode MS"/>
          <w:b/>
          <w:color w:val="000000"/>
          <w:sz w:val="32"/>
          <w:szCs w:val="32"/>
        </w:rPr>
        <w:t>【學校名稱】</w:t>
      </w:r>
    </w:p>
    <w:p>
      <w:pPr>
        <w:pStyle w:val="Style29"/>
        <w:snapToGrid w:val="false"/>
        <w:spacing w:lineRule="auto" w:line="360"/>
        <w:jc w:val="center"/>
        <w:rPr/>
      </w:pPr>
      <w:r>
        <w:rPr>
          <w:rStyle w:val="Style5"/>
          <w:rFonts w:ascii="新細明體" w:hAnsi="新細明體"/>
          <w:b/>
          <w:kern w:val="2"/>
          <w:sz w:val="32"/>
          <w:szCs w:val="32"/>
        </w:rPr>
        <w:t>○○</w:t>
      </w:r>
      <w:r>
        <w:rPr>
          <w:rStyle w:val="Style5"/>
          <w:rFonts w:ascii="Arial Unicode MS" w:hAnsi="Arial Unicode MS"/>
          <w:b/>
          <w:kern w:val="2"/>
          <w:sz w:val="32"/>
          <w:szCs w:val="32"/>
        </w:rPr>
        <w:t>年度（</w:t>
      </w:r>
      <w:r>
        <w:rPr>
          <w:rStyle w:val="Style5"/>
          <w:b/>
          <w:kern w:val="2"/>
          <w:sz w:val="32"/>
          <w:szCs w:val="32"/>
        </w:rPr>
        <w:t>○○</w:t>
      </w:r>
      <w:r>
        <w:rPr>
          <w:rStyle w:val="Style5"/>
          <w:rFonts w:ascii="Arial Unicode MS" w:hAnsi="Arial Unicode MS"/>
          <w:b/>
          <w:kern w:val="2"/>
          <w:sz w:val="32"/>
          <w:szCs w:val="32"/>
        </w:rPr>
        <w:t>年</w:t>
      </w:r>
      <w:r>
        <w:rPr>
          <w:rStyle w:val="Style5"/>
          <w:b/>
          <w:kern w:val="2"/>
          <w:sz w:val="32"/>
          <w:szCs w:val="32"/>
        </w:rPr>
        <w:t>○○</w:t>
      </w:r>
      <w:r>
        <w:rPr>
          <w:rStyle w:val="Style5"/>
          <w:rFonts w:ascii="Arial Unicode MS" w:hAnsi="Arial Unicode MS"/>
          <w:b/>
          <w:kern w:val="2"/>
          <w:sz w:val="32"/>
          <w:szCs w:val="32"/>
        </w:rPr>
        <w:t>專案計畫）稽核報告</w:t>
      </w:r>
    </w:p>
    <w:p>
      <w:pPr>
        <w:pStyle w:val="Style29"/>
        <w:tabs>
          <w:tab w:val="clear" w:pos="480"/>
        </w:tabs>
        <w:snapToGrid w:val="false"/>
        <w:spacing w:lineRule="auto" w:line="360"/>
        <w:ind w:left="851" w:right="0" w:hanging="0"/>
        <w:rPr/>
      </w:pPr>
      <w:r>
        <w:rPr/>
      </w:r>
    </w:p>
    <w:p>
      <w:pPr>
        <w:pStyle w:val="Style29"/>
        <w:numPr>
          <w:ilvl w:val="0"/>
          <w:numId w:val="16"/>
        </w:numPr>
        <w:snapToGrid w:val="false"/>
        <w:spacing w:lineRule="auto" w:line="360"/>
        <w:ind w:left="0" w:right="0" w:hanging="196"/>
        <w:rPr/>
      </w:pPr>
      <w:r>
        <w:rPr>
          <w:rStyle w:val="Style5"/>
          <w:rFonts w:ascii="Arial Unicode MS" w:hAnsi="Arial Unicode MS"/>
          <w:b/>
          <w:color w:val="000000"/>
          <w:sz w:val="28"/>
          <w:szCs w:val="32"/>
        </w:rPr>
        <w:t>稽核緣起</w:t>
      </w:r>
    </w:p>
    <w:p>
      <w:pPr>
        <w:pStyle w:val="Style29"/>
        <w:tabs>
          <w:tab w:val="clear" w:pos="480"/>
        </w:tabs>
        <w:snapToGrid w:val="false"/>
        <w:spacing w:lineRule="auto" w:line="360"/>
        <w:ind w:left="851" w:right="0" w:hanging="196"/>
        <w:rPr/>
      </w:pPr>
      <w:r>
        <w:rPr>
          <w:rStyle w:val="Style5"/>
          <w:rFonts w:ascii="Arial Unicode MS" w:hAnsi="Arial Unicode MS"/>
          <w:kern w:val="2"/>
          <w:sz w:val="28"/>
          <w:szCs w:val="32"/>
        </w:rPr>
        <w:t>（說明辦理依據</w:t>
      </w:r>
      <w:r>
        <w:rPr>
          <w:rStyle w:val="Style5"/>
          <w:kern w:val="2"/>
          <w:sz w:val="28"/>
          <w:szCs w:val="32"/>
        </w:rPr>
        <w:t>、</w:t>
      </w:r>
      <w:r>
        <w:rPr>
          <w:rStyle w:val="Style5"/>
          <w:rFonts w:ascii="Arial Unicode MS" w:hAnsi="Arial Unicode MS"/>
          <w:kern w:val="2"/>
          <w:sz w:val="28"/>
          <w:szCs w:val="32"/>
        </w:rPr>
        <w:t>稽核期間及稽核工作背景）</w:t>
      </w:r>
    </w:p>
    <w:p>
      <w:pPr>
        <w:pStyle w:val="Style29"/>
        <w:tabs>
          <w:tab w:val="clear" w:pos="480"/>
        </w:tabs>
        <w:snapToGrid w:val="false"/>
        <w:spacing w:lineRule="auto" w:line="360"/>
        <w:ind w:left="400" w:right="0" w:hanging="0"/>
        <w:rPr/>
      </w:pPr>
      <w:r>
        <w:rPr>
          <w:rStyle w:val="Style5"/>
          <w:color w:val="FF0000"/>
          <w:sz w:val="24"/>
          <w:szCs w:val="28"/>
        </w:rPr>
        <w:t>【參考範例</w:t>
      </w:r>
      <w:r>
        <w:rPr>
          <w:rStyle w:val="Style5"/>
          <w:color w:val="FF0000"/>
          <w:sz w:val="24"/>
          <w:szCs w:val="28"/>
        </w:rPr>
        <w:t>-</w:t>
      </w:r>
      <w:r>
        <w:rPr>
          <w:rStyle w:val="Style5"/>
          <w:color w:val="FF0000"/>
          <w:sz w:val="24"/>
          <w:szCs w:val="28"/>
        </w:rPr>
        <w:t>年度稽核報告部分】</w:t>
      </w:r>
    </w:p>
    <w:p>
      <w:pPr>
        <w:pStyle w:val="Style29"/>
        <w:tabs>
          <w:tab w:val="clear" w:pos="480"/>
        </w:tabs>
        <w:snapToGrid w:val="false"/>
        <w:spacing w:lineRule="auto" w:line="360"/>
        <w:ind w:left="400" w:right="0" w:firstLine="496"/>
        <w:rPr/>
      </w:pPr>
      <w:r>
        <w:rPr>
          <w:rStyle w:val="Style5"/>
          <w:i/>
          <w:sz w:val="24"/>
        </w:rPr>
        <w:t>為強化本校內部控制機制，</w:t>
      </w:r>
      <w:r>
        <w:rPr>
          <w:rStyle w:val="Style5"/>
          <w:i/>
          <w:sz w:val="24"/>
          <w:szCs w:val="28"/>
        </w:rPr>
        <w:t>以確保內部控制要素持續有效運作，並就本校內部控制制度自行評估有效程度整體結果</w:t>
      </w:r>
      <w:r>
        <w:rPr>
          <w:rStyle w:val="Style5"/>
          <w:i/>
          <w:sz w:val="24"/>
        </w:rPr>
        <w:t>進行檢視，適時提供改善建議，依據</w:t>
      </w:r>
      <w:r>
        <w:rPr>
          <w:rStyle w:val="Style5"/>
          <w:i/>
          <w:color w:val="000000"/>
          <w:sz w:val="24"/>
          <w:szCs w:val="28"/>
        </w:rPr>
        <w:t>「新北市政府內部控制監督作業原則」</w:t>
      </w:r>
      <w:r>
        <w:rPr>
          <w:rStyle w:val="Style5"/>
          <w:i/>
          <w:sz w:val="24"/>
        </w:rPr>
        <w:t>及本校○○年度內部控制自行評估實施計畫，由本校內部稽核任務編組（以下簡稱稽核小組）負責執行年度內部稽核工作，俾協助檢查內部控制之實施狀況。</w:t>
      </w:r>
    </w:p>
    <w:p>
      <w:pPr>
        <w:pStyle w:val="Style29"/>
        <w:snapToGrid w:val="false"/>
        <w:spacing w:lineRule="auto" w:line="360"/>
        <w:ind w:left="0" w:right="0" w:firstLine="496"/>
        <w:rPr/>
      </w:pPr>
      <w:r>
        <w:rPr>
          <w:rStyle w:val="Style5"/>
          <w:color w:val="FF0000"/>
          <w:sz w:val="24"/>
          <w:szCs w:val="28"/>
        </w:rPr>
        <w:t>【上述文字僅供參考，請學校可依據實際情形自行調整】</w:t>
      </w:r>
    </w:p>
    <w:p>
      <w:pPr>
        <w:pStyle w:val="Style29"/>
        <w:numPr>
          <w:ilvl w:val="0"/>
          <w:numId w:val="16"/>
        </w:numPr>
        <w:snapToGrid w:val="false"/>
        <w:spacing w:lineRule="auto" w:line="360"/>
        <w:ind w:left="0" w:right="0" w:hanging="196"/>
        <w:rPr/>
      </w:pPr>
      <w:r>
        <w:rPr>
          <w:rStyle w:val="Style5"/>
          <w:rFonts w:ascii="Arial Unicode MS" w:hAnsi="Arial Unicode MS"/>
          <w:b/>
          <w:color w:val="000000"/>
          <w:sz w:val="28"/>
          <w:szCs w:val="32"/>
        </w:rPr>
        <w:t>稽核過程</w:t>
      </w:r>
    </w:p>
    <w:p>
      <w:pPr>
        <w:pStyle w:val="Style29"/>
        <w:tabs>
          <w:tab w:val="clear" w:pos="480"/>
        </w:tabs>
        <w:snapToGrid w:val="false"/>
        <w:spacing w:lineRule="auto" w:line="360"/>
        <w:ind w:left="851" w:right="0" w:hanging="196"/>
        <w:rPr/>
      </w:pPr>
      <w:r>
        <w:rPr>
          <w:rStyle w:val="Style5"/>
          <w:rFonts w:ascii="Arial Unicode MS" w:hAnsi="Arial Unicode MS"/>
          <w:kern w:val="2"/>
          <w:sz w:val="28"/>
          <w:szCs w:val="32"/>
        </w:rPr>
        <w:t>（可簡單說明實際辦理稽核之流程</w:t>
      </w:r>
      <w:r>
        <w:rPr>
          <w:rStyle w:val="Style5"/>
          <w:kern w:val="2"/>
          <w:sz w:val="28"/>
          <w:szCs w:val="32"/>
        </w:rPr>
        <w:t>、</w:t>
      </w:r>
      <w:r>
        <w:rPr>
          <w:rStyle w:val="Style5"/>
          <w:rFonts w:ascii="Arial Unicode MS" w:hAnsi="Arial Unicode MS"/>
          <w:kern w:val="2"/>
          <w:sz w:val="28"/>
          <w:szCs w:val="32"/>
        </w:rPr>
        <w:t>執行之稽核工作或稽核計畫之差異之處等</w:t>
      </w:r>
      <w:r>
        <w:rPr>
          <w:rStyle w:val="Style5"/>
          <w:kern w:val="2"/>
          <w:sz w:val="28"/>
          <w:szCs w:val="32"/>
        </w:rPr>
        <w:t>。</w:t>
      </w:r>
      <w:r>
        <w:rPr>
          <w:rStyle w:val="Style5"/>
          <w:rFonts w:ascii="Arial Unicode MS" w:hAnsi="Arial Unicode MS"/>
          <w:kern w:val="2"/>
          <w:sz w:val="28"/>
          <w:szCs w:val="32"/>
        </w:rPr>
        <w:t>）</w:t>
      </w:r>
    </w:p>
    <w:p>
      <w:pPr>
        <w:pStyle w:val="Style29"/>
        <w:tabs>
          <w:tab w:val="clear" w:pos="480"/>
        </w:tabs>
        <w:snapToGrid w:val="false"/>
        <w:spacing w:lineRule="auto" w:line="360"/>
        <w:ind w:left="851" w:right="0" w:hanging="196"/>
        <w:rPr/>
      </w:pPr>
      <w:r>
        <w:rPr>
          <w:rStyle w:val="Style5"/>
          <w:color w:val="FF0000"/>
          <w:sz w:val="24"/>
          <w:szCs w:val="28"/>
        </w:rPr>
        <w:t>【上述內容僅供建議，請學校可依據實際需求自行調整】</w:t>
      </w:r>
    </w:p>
    <w:p>
      <w:pPr>
        <w:pStyle w:val="Style29"/>
        <w:numPr>
          <w:ilvl w:val="0"/>
          <w:numId w:val="16"/>
        </w:numPr>
        <w:snapToGrid w:val="false"/>
        <w:spacing w:lineRule="auto" w:line="360"/>
        <w:ind w:left="0" w:right="0" w:hanging="196"/>
        <w:rPr/>
      </w:pPr>
      <w:r>
        <w:rPr>
          <w:rStyle w:val="Style5"/>
          <w:rFonts w:ascii="Arial Unicode MS" w:hAnsi="Arial Unicode MS"/>
          <w:b/>
          <w:color w:val="000000"/>
          <w:sz w:val="28"/>
          <w:szCs w:val="32"/>
        </w:rPr>
        <w:t>稽核結果</w:t>
      </w:r>
    </w:p>
    <w:p>
      <w:pPr>
        <w:pStyle w:val="Style29"/>
        <w:tabs>
          <w:tab w:val="clear" w:pos="480"/>
        </w:tabs>
        <w:snapToGrid w:val="false"/>
        <w:spacing w:lineRule="auto" w:line="360"/>
        <w:ind w:left="851" w:right="0" w:hanging="196"/>
        <w:rPr/>
      </w:pPr>
      <w:r>
        <w:rPr>
          <w:rStyle w:val="Style5"/>
          <w:rFonts w:ascii="Arial Unicode MS" w:hAnsi="Arial Unicode MS"/>
          <w:kern w:val="2"/>
          <w:sz w:val="28"/>
          <w:szCs w:val="32"/>
        </w:rPr>
        <w:t>（建議學校可由下列</w:t>
      </w:r>
      <w:r>
        <w:rPr>
          <w:rStyle w:val="Style5"/>
          <w:rFonts w:ascii="Arial Unicode MS" w:hAnsi="Arial Unicode MS"/>
          <w:kern w:val="2"/>
          <w:sz w:val="28"/>
          <w:szCs w:val="32"/>
        </w:rPr>
        <w:t>3</w:t>
      </w:r>
      <w:r>
        <w:rPr>
          <w:rStyle w:val="Style5"/>
          <w:rFonts w:ascii="Arial Unicode MS" w:hAnsi="Arial Unicode MS"/>
          <w:kern w:val="2"/>
          <w:sz w:val="28"/>
          <w:szCs w:val="32"/>
        </w:rPr>
        <w:t>種方式之一說明稽核結果</w:t>
      </w:r>
      <w:r>
        <w:rPr>
          <w:rStyle w:val="Style5"/>
          <w:kern w:val="2"/>
          <w:sz w:val="28"/>
          <w:szCs w:val="32"/>
        </w:rPr>
        <w:t>：</w:t>
      </w:r>
    </w:p>
    <w:p>
      <w:pPr>
        <w:pStyle w:val="Style29"/>
        <w:numPr>
          <w:ilvl w:val="0"/>
          <w:numId w:val="17"/>
        </w:numPr>
        <w:snapToGrid w:val="false"/>
        <w:spacing w:lineRule="auto" w:line="360"/>
        <w:rPr/>
      </w:pPr>
      <w:r>
        <w:rPr>
          <w:rStyle w:val="Style5"/>
          <w:kern w:val="2"/>
          <w:sz w:val="28"/>
          <w:szCs w:val="32"/>
        </w:rPr>
        <w:t>以列表方式說明稽核結果（如彙整完成之稽核紀錄表）。</w:t>
      </w:r>
    </w:p>
    <w:p>
      <w:pPr>
        <w:pStyle w:val="Style29"/>
        <w:numPr>
          <w:ilvl w:val="0"/>
          <w:numId w:val="17"/>
        </w:numPr>
        <w:snapToGrid w:val="false"/>
        <w:spacing w:lineRule="auto" w:line="360"/>
        <w:rPr/>
      </w:pPr>
      <w:r>
        <w:rPr>
          <w:rStyle w:val="Style5"/>
          <w:kern w:val="2"/>
          <w:sz w:val="28"/>
          <w:szCs w:val="32"/>
        </w:rPr>
        <w:t>以文字敘述方式說明稽核結果。</w:t>
      </w:r>
    </w:p>
    <w:p>
      <w:pPr>
        <w:pStyle w:val="Style29"/>
        <w:numPr>
          <w:ilvl w:val="0"/>
          <w:numId w:val="17"/>
        </w:numPr>
        <w:snapToGrid w:val="false"/>
        <w:spacing w:lineRule="auto" w:line="360"/>
        <w:rPr/>
      </w:pPr>
      <w:r>
        <w:rPr>
          <w:rStyle w:val="Style5"/>
          <w:kern w:val="2"/>
          <w:sz w:val="28"/>
          <w:szCs w:val="32"/>
        </w:rPr>
        <w:t>以文字摘述及附表完整說明稽核結果。）</w:t>
      </w:r>
    </w:p>
    <w:p>
      <w:pPr>
        <w:pStyle w:val="Style29"/>
        <w:snapToGrid w:val="false"/>
        <w:spacing w:lineRule="auto" w:line="360"/>
        <w:ind w:left="0" w:right="0" w:firstLine="744"/>
        <w:rPr/>
      </w:pPr>
      <w:r>
        <w:rPr>
          <w:rStyle w:val="Style5"/>
          <w:color w:val="FF0000"/>
          <w:sz w:val="24"/>
          <w:szCs w:val="28"/>
        </w:rPr>
        <w:t>【上述內容僅供建議，請學校可依據實際需求自行調整】</w:t>
      </w:r>
    </w:p>
    <w:p>
      <w:pPr>
        <w:pStyle w:val="Style29"/>
        <w:snapToGrid w:val="false"/>
        <w:spacing w:lineRule="auto" w:line="360"/>
        <w:ind w:left="0" w:right="0" w:firstLine="744"/>
        <w:rPr/>
      </w:pPr>
      <w:r>
        <w:rPr/>
      </w:r>
    </w:p>
    <w:p>
      <w:pPr>
        <w:pStyle w:val="Style29"/>
        <w:snapToGrid w:val="false"/>
        <w:spacing w:lineRule="auto" w:line="360"/>
        <w:rPr/>
      </w:pPr>
      <w:r>
        <w:rPr/>
      </w:r>
    </w:p>
    <w:p>
      <w:pPr>
        <w:pStyle w:val="Style29"/>
        <w:snapToGrid w:val="false"/>
        <w:spacing w:lineRule="auto" w:line="360"/>
        <w:rPr/>
      </w:pPr>
      <w:r>
        <w:rPr/>
      </w:r>
    </w:p>
    <w:p>
      <w:pPr>
        <w:pStyle w:val="Style29"/>
        <w:snapToGrid w:val="false"/>
        <w:spacing w:lineRule="auto" w:line="360"/>
        <w:rPr/>
      </w:pPr>
      <w:r>
        <w:rPr>
          <w:rStyle w:val="Style5"/>
          <w:kern w:val="2"/>
          <w:sz w:val="28"/>
          <w:szCs w:val="32"/>
        </w:rPr>
        <w:t xml:space="preserve"> </w:t>
      </w:r>
      <w:r>
        <w:rPr>
          <w:rStyle w:val="Style5"/>
          <w:kern w:val="2"/>
          <w:sz w:val="22"/>
          <w:szCs w:val="32"/>
        </w:rPr>
        <w:t>註：年度稽核若辦理一次以上者，則按次編製內部稽核報告。</w:t>
      </w:r>
    </w:p>
    <w:p>
      <w:pPr>
        <w:pStyle w:val="Style29"/>
        <w:tabs>
          <w:tab w:val="clear" w:pos="480"/>
        </w:tabs>
        <w:snapToGrid w:val="false"/>
        <w:spacing w:lineRule="auto" w:line="360"/>
        <w:ind w:left="851" w:right="0" w:hanging="196"/>
        <w:rPr/>
      </w:pPr>
      <w:r>
        <w:rPr/>
      </w:r>
      <w:r>
        <w:br w:type="page"/>
      </w:r>
    </w:p>
    <w:p>
      <w:pPr>
        <w:pStyle w:val="Style29"/>
        <w:tabs>
          <w:tab w:val="clear" w:pos="480"/>
        </w:tabs>
        <w:snapToGrid w:val="false"/>
        <w:spacing w:lineRule="auto" w:line="360"/>
        <w:ind w:left="851" w:right="0" w:hanging="196"/>
        <w:rPr>
          <w:rStyle w:val="Style5"/>
          <w:b/>
          <w:b/>
          <w:kern w:val="2"/>
          <w:sz w:val="28"/>
          <w:szCs w:val="28"/>
        </w:rPr>
      </w:pPr>
      <w:r>
        <w:rPr/>
      </w:r>
      <w:r>
        <mc:AlternateContent>
          <mc:Choice Requires="wps">
            <w:drawing>
              <wp:anchor behindDoc="0" distT="0" distB="0" distL="0" distR="0" simplePos="0" locked="0" layoutInCell="1" allowOverlap="1" relativeHeight="9">
                <wp:simplePos x="0" y="0"/>
                <wp:positionH relativeFrom="column">
                  <wp:posOffset>152400</wp:posOffset>
                </wp:positionH>
                <wp:positionV relativeFrom="paragraph">
                  <wp:posOffset>95250</wp:posOffset>
                </wp:positionV>
                <wp:extent cx="836930" cy="342265"/>
                <wp:effectExtent l="0" t="0" r="0" b="0"/>
                <wp:wrapNone/>
                <wp:docPr id="6" name="Text Box 8"/>
                <a:graphic xmlns:a="http://schemas.openxmlformats.org/drawingml/2006/main">
                  <a:graphicData uri="http://schemas.microsoft.com/office/word/2010/wordprocessingShape">
                    <wps:wsp>
                      <wps:cNvSpPr txBox="1"/>
                      <wps:spPr>
                        <a:xfrm>
                          <a:off x="0" y="0"/>
                          <a:ext cx="836930" cy="342265"/>
                        </a:xfrm>
                        <a:prstGeom prst="rect"/>
                      </wps:spPr>
                      <wps:txbx>
                        <w:txbxContent>
                          <w:p>
                            <w:pPr>
                              <w:pStyle w:val="Style29"/>
                              <w:rPr/>
                            </w:pPr>
                            <w:r>
                              <w:rPr>
                                <w:rStyle w:val="Style5"/>
                                <w:b/>
                                <w:color w:val="000000"/>
                                <w:sz w:val="28"/>
                                <w:szCs w:val="28"/>
                              </w:rPr>
                              <w:t>附件</w:t>
                            </w:r>
                            <w:r>
                              <w:rPr>
                                <w:rStyle w:val="Style5"/>
                                <w:b/>
                                <w:color w:val="000000"/>
                                <w:sz w:val="28"/>
                                <w:szCs w:val="28"/>
                              </w:rPr>
                              <w:t>4</w:t>
                            </w:r>
                          </w:p>
                        </w:txbxContent>
                      </wps:txbx>
                      <wps:bodyPr anchor="t" lIns="91440" tIns="45720" rIns="91440" bIns="45720">
                        <a:noAutofit/>
                      </wps:bodyPr>
                    </wps:wsp>
                  </a:graphicData>
                </a:graphic>
              </wp:anchor>
            </w:drawing>
          </mc:Choice>
          <mc:Fallback>
            <w:pict>
              <v:rect style="position:absolute;rotation:0;width:65.9pt;height:26.95pt;mso-wrap-distance-left:0pt;mso-wrap-distance-right:0pt;mso-wrap-distance-top:0pt;mso-wrap-distance-bottom:0pt;margin-top:7.5pt;mso-position-vertical-relative:text;margin-left:12pt;mso-position-horizontal-relative:text">
                <v:textbox>
                  <w:txbxContent>
                    <w:p>
                      <w:pPr>
                        <w:pStyle w:val="Style29"/>
                        <w:rPr/>
                      </w:pPr>
                      <w:r>
                        <w:rPr>
                          <w:rStyle w:val="Style5"/>
                          <w:b/>
                          <w:color w:val="000000"/>
                          <w:sz w:val="28"/>
                          <w:szCs w:val="28"/>
                        </w:rPr>
                        <w:t>附件</w:t>
                      </w:r>
                      <w:r>
                        <w:rPr>
                          <w:rStyle w:val="Style5"/>
                          <w:b/>
                          <w:color w:val="000000"/>
                          <w:sz w:val="28"/>
                          <w:szCs w:val="28"/>
                        </w:rPr>
                        <w:t>4</w:t>
                      </w:r>
                    </w:p>
                  </w:txbxContent>
                </v:textbox>
              </v:rect>
            </w:pict>
          </mc:Fallback>
        </mc:AlternateContent>
      </w:r>
    </w:p>
    <w:p>
      <w:pPr>
        <w:pStyle w:val="Style28"/>
        <w:widowControl w:val="false"/>
        <w:jc w:val="center"/>
        <w:textAlignment w:val="auto"/>
        <w:rPr/>
      </w:pPr>
      <w:r>
        <w:rPr>
          <w:rStyle w:val="Style5"/>
          <w:rFonts w:ascii="Arial Unicode MS" w:hAnsi="Arial Unicode MS" w:eastAsia="標楷體"/>
          <w:b/>
          <w:color w:val="000000"/>
          <w:sz w:val="32"/>
          <w:szCs w:val="32"/>
        </w:rPr>
        <w:t>【學校名稱】</w:t>
      </w:r>
    </w:p>
    <w:p>
      <w:pPr>
        <w:pStyle w:val="Style28"/>
        <w:widowControl w:val="false"/>
        <w:jc w:val="center"/>
        <w:textAlignment w:val="auto"/>
        <w:rPr/>
      </w:pPr>
      <w:r>
        <w:rPr>
          <w:rStyle w:val="Style5"/>
          <w:rFonts w:ascii="標楷體" w:hAnsi="標楷體" w:eastAsia="標楷體"/>
          <w:b/>
          <w:kern w:val="2"/>
          <w:sz w:val="32"/>
          <w:szCs w:val="36"/>
        </w:rPr>
        <w:t>○○</w:t>
      </w:r>
      <w:r>
        <w:rPr>
          <w:rStyle w:val="Style5"/>
          <w:rFonts w:ascii="標楷體" w:hAnsi="標楷體" w:eastAsia="標楷體"/>
          <w:b/>
          <w:kern w:val="2"/>
          <w:sz w:val="32"/>
          <w:szCs w:val="36"/>
        </w:rPr>
        <w:t>年內部控制缺失事項追蹤複查表</w:t>
      </w:r>
    </w:p>
    <w:tbl>
      <w:tblPr>
        <w:tblW w:w="9464" w:type="dxa"/>
        <w:jc w:val="left"/>
        <w:tblInd w:w="108" w:type="dxa"/>
        <w:tblCellMar>
          <w:top w:w="0" w:type="dxa"/>
          <w:left w:w="108" w:type="dxa"/>
          <w:bottom w:w="0" w:type="dxa"/>
          <w:right w:w="108" w:type="dxa"/>
        </w:tblCellMar>
      </w:tblPr>
      <w:tblGrid>
        <w:gridCol w:w="516"/>
        <w:gridCol w:w="1387"/>
        <w:gridCol w:w="1011"/>
        <w:gridCol w:w="2577"/>
        <w:gridCol w:w="2751"/>
        <w:gridCol w:w="1222"/>
      </w:tblGrid>
      <w:tr>
        <w:trPr>
          <w:trHeight w:val="562" w:hRule="atLeast"/>
        </w:trPr>
        <w:tc>
          <w:tcPr>
            <w:tcW w:w="516"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8"/>
              <w:widowControl w:val="false"/>
              <w:spacing w:lineRule="exact" w:line="500"/>
              <w:jc w:val="center"/>
              <w:textAlignment w:val="auto"/>
              <w:rPr>
                <w:rFonts w:ascii="標楷體" w:hAnsi="標楷體" w:eastAsia="標楷體"/>
                <w:kern w:val="2"/>
                <w:sz w:val="28"/>
                <w:szCs w:val="28"/>
              </w:rPr>
            </w:pPr>
            <w:r>
              <w:rPr>
                <w:rFonts w:ascii="標楷體" w:hAnsi="標楷體" w:eastAsia="標楷體"/>
                <w:kern w:val="2"/>
                <w:sz w:val="28"/>
                <w:szCs w:val="28"/>
              </w:rPr>
              <w:t>項次</w:t>
            </w:r>
          </w:p>
        </w:tc>
        <w:tc>
          <w:tcPr>
            <w:tcW w:w="1387"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8"/>
              <w:widowControl w:val="false"/>
              <w:spacing w:lineRule="exact" w:line="500"/>
              <w:jc w:val="center"/>
              <w:textAlignment w:val="auto"/>
              <w:rPr>
                <w:rFonts w:ascii="標楷體" w:hAnsi="標楷體" w:eastAsia="標楷體"/>
                <w:kern w:val="2"/>
                <w:sz w:val="28"/>
                <w:szCs w:val="28"/>
              </w:rPr>
            </w:pPr>
            <w:r>
              <w:rPr>
                <w:rFonts w:ascii="標楷體" w:hAnsi="標楷體" w:eastAsia="標楷體"/>
                <w:kern w:val="2"/>
                <w:sz w:val="28"/>
                <w:szCs w:val="28"/>
              </w:rPr>
              <w:t>追蹤項目</w:t>
            </w:r>
          </w:p>
        </w:tc>
        <w:tc>
          <w:tcPr>
            <w:tcW w:w="358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Style28"/>
              <w:widowControl w:val="false"/>
              <w:spacing w:lineRule="exact" w:line="500"/>
              <w:jc w:val="center"/>
              <w:textAlignment w:val="auto"/>
              <w:rPr>
                <w:rFonts w:ascii="標楷體" w:hAnsi="標楷體" w:eastAsia="標楷體"/>
                <w:kern w:val="2"/>
                <w:sz w:val="28"/>
                <w:szCs w:val="28"/>
              </w:rPr>
            </w:pPr>
            <w:r>
              <w:rPr>
                <w:rFonts w:ascii="標楷體" w:hAnsi="標楷體" w:eastAsia="標楷體"/>
                <w:kern w:val="2"/>
                <w:sz w:val="28"/>
                <w:szCs w:val="28"/>
              </w:rPr>
              <w:t>追蹤改善情形</w:t>
            </w:r>
          </w:p>
        </w:tc>
        <w:tc>
          <w:tcPr>
            <w:tcW w:w="2751"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8"/>
              <w:widowControl w:val="false"/>
              <w:spacing w:lineRule="exact" w:line="500"/>
              <w:jc w:val="center"/>
              <w:textAlignment w:val="auto"/>
              <w:rPr>
                <w:rFonts w:ascii="標楷體" w:hAnsi="標楷體" w:eastAsia="標楷體"/>
                <w:kern w:val="2"/>
                <w:sz w:val="28"/>
                <w:szCs w:val="28"/>
              </w:rPr>
            </w:pPr>
            <w:r>
              <w:rPr>
                <w:rFonts w:ascii="標楷體" w:hAnsi="標楷體" w:eastAsia="標楷體"/>
                <w:kern w:val="2"/>
                <w:sz w:val="28"/>
                <w:szCs w:val="28"/>
              </w:rPr>
              <w:t>複查結論</w:t>
            </w:r>
          </w:p>
        </w:tc>
        <w:tc>
          <w:tcPr>
            <w:tcW w:w="1222"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Style28"/>
              <w:widowControl w:val="false"/>
              <w:spacing w:lineRule="exact" w:line="500"/>
              <w:jc w:val="center"/>
              <w:textAlignment w:val="auto"/>
              <w:rPr>
                <w:rFonts w:ascii="標楷體" w:hAnsi="標楷體" w:eastAsia="標楷體"/>
                <w:kern w:val="2"/>
                <w:sz w:val="28"/>
                <w:szCs w:val="28"/>
              </w:rPr>
            </w:pPr>
            <w:r>
              <w:rPr>
                <w:rFonts w:ascii="標楷體" w:hAnsi="標楷體" w:eastAsia="標楷體"/>
                <w:kern w:val="2"/>
                <w:sz w:val="28"/>
                <w:szCs w:val="28"/>
              </w:rPr>
              <w:t>備查</w:t>
            </w:r>
          </w:p>
        </w:tc>
      </w:tr>
      <w:tr>
        <w:trPr>
          <w:trHeight w:val="562" w:hRule="atLeast"/>
        </w:trPr>
        <w:tc>
          <w:tcPr>
            <w:tcW w:w="516"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387"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011"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8"/>
              <w:widowControl w:val="false"/>
              <w:spacing w:lineRule="exact" w:line="500"/>
              <w:jc w:val="center"/>
              <w:textAlignment w:val="auto"/>
              <w:rPr>
                <w:rFonts w:ascii="標楷體" w:hAnsi="標楷體" w:eastAsia="標楷體"/>
                <w:kern w:val="2"/>
                <w:sz w:val="28"/>
                <w:szCs w:val="28"/>
              </w:rPr>
            </w:pPr>
            <w:r>
              <w:rPr>
                <w:rFonts w:ascii="標楷體" w:hAnsi="標楷體" w:eastAsia="標楷體"/>
                <w:kern w:val="2"/>
                <w:sz w:val="28"/>
                <w:szCs w:val="28"/>
              </w:rPr>
              <w:t>單位</w:t>
            </w:r>
          </w:p>
        </w:tc>
        <w:tc>
          <w:tcPr>
            <w:tcW w:w="2577" w:type="dxa"/>
            <w:tcBorders>
              <w:top w:val="single" w:sz="4" w:space="0" w:color="000000"/>
              <w:left w:val="single" w:sz="4" w:space="0" w:color="000000"/>
              <w:bottom w:val="single" w:sz="4" w:space="0" w:color="000000"/>
              <w:right w:val="single" w:sz="4" w:space="0" w:color="000000"/>
            </w:tcBorders>
            <w:shd w:fill="auto" w:val="clear"/>
            <w:vAlign w:val="center"/>
          </w:tcPr>
          <w:p>
            <w:pPr>
              <w:pStyle w:val="Style28"/>
              <w:widowControl w:val="false"/>
              <w:spacing w:lineRule="exact" w:line="500"/>
              <w:jc w:val="center"/>
              <w:textAlignment w:val="auto"/>
              <w:rPr>
                <w:rFonts w:ascii="標楷體" w:hAnsi="標楷體" w:eastAsia="標楷體"/>
                <w:kern w:val="2"/>
                <w:sz w:val="28"/>
                <w:szCs w:val="28"/>
              </w:rPr>
            </w:pPr>
            <w:r>
              <w:rPr>
                <w:rFonts w:ascii="標楷體" w:hAnsi="標楷體" w:eastAsia="標楷體"/>
                <w:kern w:val="2"/>
                <w:sz w:val="28"/>
                <w:szCs w:val="28"/>
              </w:rPr>
              <w:t>改善情形</w:t>
            </w:r>
          </w:p>
        </w:tc>
        <w:tc>
          <w:tcPr>
            <w:tcW w:w="2751"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c>
          <w:tcPr>
            <w:tcW w:w="1222"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pPr>
            <w:r>
              <w:rPr/>
            </w:r>
          </w:p>
        </w:tc>
      </w:tr>
      <w:tr>
        <w:trPr>
          <w:trHeight w:val="454" w:hRule="atLeast"/>
        </w:trPr>
        <w:tc>
          <w:tcPr>
            <w:tcW w:w="9464" w:type="dxa"/>
            <w:gridSpan w:val="6"/>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ascii="標楷體" w:hAnsi="標楷體" w:eastAsia="標楷體"/>
                <w:kern w:val="2"/>
                <w:sz w:val="28"/>
                <w:szCs w:val="28"/>
              </w:rPr>
              <w:t>一、稽核發現缺失事項部分</w:t>
            </w:r>
          </w:p>
        </w:tc>
      </w:tr>
      <w:tr>
        <w:trPr>
          <w:trHeight w:val="768" w:hRule="atLeast"/>
        </w:trPr>
        <w:tc>
          <w:tcPr>
            <w:tcW w:w="516"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400"/>
              <w:jc w:val="center"/>
              <w:textAlignment w:val="auto"/>
              <w:rPr>
                <w:rFonts w:ascii="標楷體" w:hAnsi="標楷體" w:eastAsia="標楷體"/>
                <w:kern w:val="2"/>
                <w:sz w:val="24"/>
                <w:szCs w:val="24"/>
              </w:rPr>
            </w:pPr>
            <w:r>
              <w:rPr>
                <w:rFonts w:eastAsia="標楷體" w:ascii="標楷體" w:hAnsi="標楷體"/>
                <w:kern w:val="2"/>
                <w:sz w:val="24"/>
                <w:szCs w:val="24"/>
              </w:rPr>
              <w:t>1</w:t>
            </w:r>
          </w:p>
        </w:tc>
        <w:tc>
          <w:tcPr>
            <w:tcW w:w="138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400"/>
              <w:textAlignment w:val="auto"/>
              <w:rPr/>
            </w:pPr>
            <w:r>
              <w:rPr>
                <w:rStyle w:val="Style5"/>
                <w:rFonts w:ascii="標楷體" w:hAnsi="標楷體" w:eastAsia="標楷體"/>
                <w:kern w:val="2"/>
                <w:sz w:val="24"/>
                <w:szCs w:val="24"/>
              </w:rPr>
              <w:t>例如</w:t>
            </w:r>
            <w:r>
              <w:rPr>
                <w:rStyle w:val="Style5"/>
                <w:rFonts w:eastAsia="標楷體" w:ascii="標楷體" w:hAnsi="標楷體"/>
                <w:kern w:val="2"/>
                <w:sz w:val="24"/>
                <w:szCs w:val="24"/>
              </w:rPr>
              <w:t>:</w:t>
            </w:r>
            <w:r>
              <w:rPr>
                <w:rStyle w:val="Style5"/>
                <w:rFonts w:ascii="標楷體" w:hAnsi="標楷體" w:eastAsia="標楷體"/>
                <w:i/>
                <w:kern w:val="2"/>
                <w:sz w:val="24"/>
                <w:szCs w:val="24"/>
              </w:rPr>
              <w:t>勞務採購作業驗收之稽核。</w:t>
            </w:r>
          </w:p>
        </w:tc>
        <w:tc>
          <w:tcPr>
            <w:tcW w:w="101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340"/>
              <w:jc w:val="both"/>
              <w:textAlignment w:val="auto"/>
              <w:rPr>
                <w:rFonts w:ascii="標楷體" w:hAnsi="標楷體" w:eastAsia="標楷體"/>
                <w:i/>
                <w:i/>
                <w:kern w:val="2"/>
                <w:sz w:val="24"/>
                <w:szCs w:val="24"/>
              </w:rPr>
            </w:pPr>
            <w:r>
              <w:rPr>
                <w:rFonts w:ascii="標楷體" w:hAnsi="標楷體" w:eastAsia="標楷體"/>
                <w:i/>
                <w:kern w:val="2"/>
                <w:sz w:val="24"/>
                <w:szCs w:val="24"/>
              </w:rPr>
              <w:t>總務處</w:t>
            </w:r>
          </w:p>
        </w:tc>
        <w:tc>
          <w:tcPr>
            <w:tcW w:w="257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340"/>
              <w:jc w:val="both"/>
              <w:textAlignment w:val="auto"/>
              <w:rPr>
                <w:rFonts w:ascii="標楷體" w:hAnsi="標楷體" w:eastAsia="標楷體"/>
                <w:i/>
                <w:i/>
                <w:kern w:val="2"/>
                <w:sz w:val="24"/>
                <w:szCs w:val="24"/>
              </w:rPr>
            </w:pPr>
            <w:r>
              <w:rPr>
                <w:rFonts w:ascii="標楷體" w:hAnsi="標楷體" w:eastAsia="標楷體"/>
                <w:i/>
                <w:kern w:val="2"/>
                <w:sz w:val="24"/>
                <w:szCs w:val="24"/>
              </w:rPr>
              <w:t>總務處已依政府採購法第</w:t>
            </w:r>
            <w:r>
              <w:rPr>
                <w:rFonts w:eastAsia="標楷體" w:ascii="標楷體" w:hAnsi="標楷體"/>
                <w:i/>
                <w:kern w:val="2"/>
                <w:sz w:val="24"/>
                <w:szCs w:val="24"/>
              </w:rPr>
              <w:t>73</w:t>
            </w:r>
            <w:r>
              <w:rPr>
                <w:rFonts w:ascii="標楷體" w:hAnsi="標楷體" w:eastAsia="標楷體"/>
                <w:i/>
                <w:kern w:val="2"/>
                <w:sz w:val="24"/>
                <w:szCs w:val="24"/>
              </w:rPr>
              <w:t>條規定訂定○○機關勞務結算驗收證明書之格式，並開立勞務結算驗收證明書。</w:t>
            </w:r>
          </w:p>
        </w:tc>
        <w:tc>
          <w:tcPr>
            <w:tcW w:w="275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340"/>
              <w:jc w:val="both"/>
              <w:textAlignment w:val="auto"/>
              <w:rPr>
                <w:rFonts w:ascii="標楷體" w:hAnsi="標楷體" w:eastAsia="標楷體"/>
                <w:i/>
                <w:i/>
                <w:kern w:val="2"/>
                <w:sz w:val="24"/>
                <w:szCs w:val="24"/>
              </w:rPr>
            </w:pPr>
            <w:r>
              <w:rPr>
                <w:rFonts w:ascii="標楷體" w:hAnsi="標楷體" w:eastAsia="標楷體"/>
                <w:i/>
                <w:kern w:val="2"/>
                <w:sz w:val="24"/>
                <w:szCs w:val="24"/>
              </w:rPr>
              <w:t>經抽查近</w:t>
            </w:r>
            <w:r>
              <w:rPr>
                <w:rFonts w:eastAsia="標楷體" w:ascii="標楷體" w:hAnsi="標楷體"/>
                <w:i/>
                <w:kern w:val="2"/>
                <w:sz w:val="24"/>
                <w:szCs w:val="24"/>
              </w:rPr>
              <w:t>2</w:t>
            </w:r>
            <w:r>
              <w:rPr>
                <w:rFonts w:ascii="標楷體" w:hAnsi="標楷體" w:eastAsia="標楷體"/>
                <w:i/>
                <w:kern w:val="2"/>
                <w:sz w:val="24"/>
                <w:szCs w:val="24"/>
              </w:rPr>
              <w:t>個月份勞務採購案件，皆已檢附勞務結算驗收證明書，本項缺失核已改善。</w:t>
            </w:r>
          </w:p>
        </w:tc>
        <w:tc>
          <w:tcPr>
            <w:tcW w:w="1222"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340"/>
              <w:jc w:val="both"/>
              <w:textAlignment w:val="auto"/>
              <w:rPr>
                <w:rFonts w:ascii="標楷體" w:hAnsi="標楷體" w:eastAsia="標楷體"/>
                <w:i/>
                <w:i/>
                <w:kern w:val="2"/>
                <w:sz w:val="24"/>
                <w:szCs w:val="24"/>
              </w:rPr>
            </w:pPr>
            <w:r>
              <w:rPr>
                <w:rFonts w:ascii="標楷體" w:hAnsi="標楷體" w:eastAsia="標楷體"/>
                <w:i/>
                <w:kern w:val="2"/>
                <w:sz w:val="24"/>
                <w:szCs w:val="24"/>
              </w:rPr>
              <w:t>追蹤改善至○月底</w:t>
            </w:r>
          </w:p>
        </w:tc>
      </w:tr>
      <w:tr>
        <w:trPr>
          <w:trHeight w:val="397" w:hRule="atLeast"/>
        </w:trPr>
        <w:tc>
          <w:tcPr>
            <w:tcW w:w="516"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center"/>
              <w:textAlignment w:val="auto"/>
              <w:rPr>
                <w:rFonts w:ascii="標楷體" w:hAnsi="標楷體" w:eastAsia="標楷體"/>
                <w:kern w:val="2"/>
                <w:sz w:val="28"/>
                <w:szCs w:val="28"/>
              </w:rPr>
            </w:pPr>
            <w:r>
              <w:rPr>
                <w:rFonts w:eastAsia="標楷體" w:ascii="標楷體" w:hAnsi="標楷體"/>
                <w:kern w:val="2"/>
                <w:sz w:val="28"/>
                <w:szCs w:val="28"/>
              </w:rPr>
              <w:t>2</w:t>
            </w:r>
          </w:p>
        </w:tc>
        <w:tc>
          <w:tcPr>
            <w:tcW w:w="138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textAlignment w:val="auto"/>
              <w:rPr>
                <w:rFonts w:ascii="標楷體" w:hAnsi="標楷體" w:eastAsia="標楷體"/>
                <w:kern w:val="2"/>
                <w:sz w:val="28"/>
                <w:szCs w:val="28"/>
              </w:rPr>
            </w:pPr>
            <w:r>
              <w:rPr>
                <w:rFonts w:ascii="標楷體" w:hAnsi="標楷體" w:eastAsia="標楷體"/>
                <w:kern w:val="2"/>
                <w:sz w:val="28"/>
                <w:szCs w:val="28"/>
              </w:rPr>
              <w:t>…</w:t>
            </w:r>
          </w:p>
        </w:tc>
        <w:tc>
          <w:tcPr>
            <w:tcW w:w="101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ascii="標楷體" w:hAnsi="標楷體" w:eastAsia="標楷體"/>
                <w:kern w:val="2"/>
                <w:sz w:val="28"/>
                <w:szCs w:val="28"/>
              </w:rPr>
              <w:t>…</w:t>
            </w:r>
          </w:p>
        </w:tc>
        <w:tc>
          <w:tcPr>
            <w:tcW w:w="257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75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ascii="標楷體" w:hAnsi="標楷體" w:eastAsia="標楷體"/>
                <w:kern w:val="2"/>
                <w:sz w:val="28"/>
                <w:szCs w:val="28"/>
              </w:rPr>
              <w:t>…</w:t>
            </w:r>
          </w:p>
        </w:tc>
        <w:tc>
          <w:tcPr>
            <w:tcW w:w="1222"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r>
      <w:tr>
        <w:trPr>
          <w:trHeight w:val="454" w:hRule="atLeast"/>
        </w:trPr>
        <w:tc>
          <w:tcPr>
            <w:tcW w:w="9464" w:type="dxa"/>
            <w:gridSpan w:val="6"/>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tabs>
                <w:tab w:val="clear" w:pos="480"/>
              </w:tabs>
              <w:spacing w:lineRule="exact" w:line="500"/>
              <w:ind w:left="560" w:right="0" w:hanging="560"/>
              <w:jc w:val="both"/>
              <w:textAlignment w:val="auto"/>
              <w:rPr>
                <w:rFonts w:ascii="標楷體" w:hAnsi="標楷體" w:eastAsia="標楷體"/>
                <w:kern w:val="2"/>
                <w:sz w:val="28"/>
                <w:szCs w:val="28"/>
              </w:rPr>
            </w:pPr>
            <w:r>
              <w:rPr>
                <w:rFonts w:ascii="標楷體" w:hAnsi="標楷體" w:eastAsia="標楷體"/>
                <w:kern w:val="2"/>
                <w:sz w:val="28"/>
                <w:szCs w:val="28"/>
              </w:rPr>
              <w:t>二、上級單位（含監察院彈劾與糾正</w:t>
            </w:r>
            <w:r>
              <w:rPr>
                <w:rFonts w:eastAsia="標楷體" w:ascii="標楷體" w:hAnsi="標楷體"/>
                <w:kern w:val="2"/>
                <w:sz w:val="28"/>
                <w:szCs w:val="28"/>
              </w:rPr>
              <w:t>(</w:t>
            </w:r>
            <w:r>
              <w:rPr>
                <w:rFonts w:ascii="標楷體" w:hAnsi="標楷體" w:eastAsia="標楷體"/>
                <w:kern w:val="2"/>
                <w:sz w:val="28"/>
                <w:szCs w:val="28"/>
              </w:rPr>
              <w:t>舉</w:t>
            </w:r>
            <w:r>
              <w:rPr>
                <w:rFonts w:eastAsia="標楷體" w:ascii="標楷體" w:hAnsi="標楷體"/>
                <w:kern w:val="2"/>
                <w:sz w:val="28"/>
                <w:szCs w:val="28"/>
              </w:rPr>
              <w:t>)</w:t>
            </w:r>
            <w:r>
              <w:rPr>
                <w:rFonts w:ascii="標楷體" w:hAnsi="標楷體" w:eastAsia="標楷體"/>
                <w:kern w:val="2"/>
                <w:sz w:val="28"/>
                <w:szCs w:val="28"/>
              </w:rPr>
              <w:t>案件、審計部新北市審計處審核報告重要審核意見或其他權責單位）所提缺失</w:t>
            </w:r>
          </w:p>
        </w:tc>
      </w:tr>
      <w:tr>
        <w:trPr>
          <w:trHeight w:val="269" w:hRule="atLeast"/>
        </w:trPr>
        <w:tc>
          <w:tcPr>
            <w:tcW w:w="516"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center"/>
              <w:textAlignment w:val="auto"/>
              <w:rPr>
                <w:rFonts w:ascii="標楷體" w:hAnsi="標楷體" w:eastAsia="標楷體"/>
                <w:kern w:val="2"/>
                <w:sz w:val="28"/>
                <w:szCs w:val="28"/>
              </w:rPr>
            </w:pPr>
            <w:r>
              <w:rPr>
                <w:rFonts w:eastAsia="標楷體" w:ascii="標楷體" w:hAnsi="標楷體"/>
                <w:kern w:val="2"/>
                <w:sz w:val="28"/>
                <w:szCs w:val="28"/>
              </w:rPr>
            </w:r>
          </w:p>
        </w:tc>
        <w:tc>
          <w:tcPr>
            <w:tcW w:w="138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textAlignment w:val="auto"/>
              <w:rPr>
                <w:rFonts w:ascii="標楷體" w:hAnsi="標楷體" w:eastAsia="標楷體"/>
                <w:kern w:val="2"/>
                <w:sz w:val="28"/>
                <w:szCs w:val="28"/>
              </w:rPr>
            </w:pPr>
            <w:r>
              <w:rPr>
                <w:rFonts w:eastAsia="標楷體" w:ascii="標楷體" w:hAnsi="標楷體"/>
                <w:kern w:val="2"/>
                <w:sz w:val="28"/>
                <w:szCs w:val="28"/>
              </w:rPr>
            </w:r>
          </w:p>
        </w:tc>
        <w:tc>
          <w:tcPr>
            <w:tcW w:w="101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57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75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1222"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r>
      <w:tr>
        <w:trPr>
          <w:trHeight w:val="269" w:hRule="atLeast"/>
        </w:trPr>
        <w:tc>
          <w:tcPr>
            <w:tcW w:w="516"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center"/>
              <w:textAlignment w:val="auto"/>
              <w:rPr>
                <w:rFonts w:ascii="標楷體" w:hAnsi="標楷體" w:eastAsia="標楷體"/>
                <w:kern w:val="2"/>
                <w:sz w:val="28"/>
                <w:szCs w:val="28"/>
              </w:rPr>
            </w:pPr>
            <w:r>
              <w:rPr>
                <w:rFonts w:eastAsia="標楷體" w:ascii="標楷體" w:hAnsi="標楷體"/>
                <w:kern w:val="2"/>
                <w:sz w:val="28"/>
                <w:szCs w:val="28"/>
              </w:rPr>
            </w:r>
          </w:p>
        </w:tc>
        <w:tc>
          <w:tcPr>
            <w:tcW w:w="138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textAlignment w:val="auto"/>
              <w:rPr>
                <w:rFonts w:ascii="標楷體" w:hAnsi="標楷體" w:eastAsia="標楷體"/>
                <w:kern w:val="2"/>
                <w:sz w:val="28"/>
                <w:szCs w:val="28"/>
              </w:rPr>
            </w:pPr>
            <w:r>
              <w:rPr>
                <w:rFonts w:eastAsia="標楷體" w:ascii="標楷體" w:hAnsi="標楷體"/>
                <w:kern w:val="2"/>
                <w:sz w:val="28"/>
                <w:szCs w:val="28"/>
              </w:rPr>
            </w:r>
          </w:p>
        </w:tc>
        <w:tc>
          <w:tcPr>
            <w:tcW w:w="101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57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75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1222"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r>
      <w:tr>
        <w:trPr>
          <w:trHeight w:val="269" w:hRule="atLeast"/>
        </w:trPr>
        <w:tc>
          <w:tcPr>
            <w:tcW w:w="516"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center"/>
              <w:textAlignment w:val="auto"/>
              <w:rPr>
                <w:rFonts w:ascii="標楷體" w:hAnsi="標楷體" w:eastAsia="標楷體"/>
                <w:kern w:val="2"/>
                <w:sz w:val="28"/>
                <w:szCs w:val="28"/>
              </w:rPr>
            </w:pPr>
            <w:r>
              <w:rPr>
                <w:rFonts w:eastAsia="標楷體" w:ascii="標楷體" w:hAnsi="標楷體"/>
                <w:kern w:val="2"/>
                <w:sz w:val="28"/>
                <w:szCs w:val="28"/>
              </w:rPr>
            </w:r>
          </w:p>
        </w:tc>
        <w:tc>
          <w:tcPr>
            <w:tcW w:w="138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textAlignment w:val="auto"/>
              <w:rPr>
                <w:rFonts w:ascii="標楷體" w:hAnsi="標楷體" w:eastAsia="標楷體"/>
                <w:kern w:val="2"/>
                <w:sz w:val="28"/>
                <w:szCs w:val="28"/>
              </w:rPr>
            </w:pPr>
            <w:r>
              <w:rPr>
                <w:rFonts w:eastAsia="標楷體" w:ascii="標楷體" w:hAnsi="標楷體"/>
                <w:kern w:val="2"/>
                <w:sz w:val="28"/>
                <w:szCs w:val="28"/>
              </w:rPr>
            </w:r>
          </w:p>
        </w:tc>
        <w:tc>
          <w:tcPr>
            <w:tcW w:w="101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57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75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1222"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r>
      <w:tr>
        <w:trPr>
          <w:trHeight w:val="470" w:hRule="atLeast"/>
        </w:trPr>
        <w:tc>
          <w:tcPr>
            <w:tcW w:w="9464" w:type="dxa"/>
            <w:gridSpan w:val="6"/>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ascii="標楷體" w:hAnsi="標楷體" w:eastAsia="標楷體"/>
                <w:kern w:val="2"/>
                <w:sz w:val="28"/>
                <w:szCs w:val="28"/>
              </w:rPr>
              <w:t>三、上次追蹤尚未改善完成之缺失</w:t>
            </w:r>
          </w:p>
        </w:tc>
      </w:tr>
      <w:tr>
        <w:trPr>
          <w:trHeight w:val="470" w:hRule="atLeast"/>
        </w:trPr>
        <w:tc>
          <w:tcPr>
            <w:tcW w:w="516"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center"/>
              <w:textAlignment w:val="auto"/>
              <w:rPr>
                <w:rFonts w:ascii="標楷體" w:hAnsi="標楷體" w:eastAsia="標楷體"/>
                <w:kern w:val="2"/>
                <w:sz w:val="28"/>
                <w:szCs w:val="28"/>
              </w:rPr>
            </w:pPr>
            <w:r>
              <w:rPr>
                <w:rFonts w:eastAsia="標楷體" w:ascii="標楷體" w:hAnsi="標楷體"/>
                <w:kern w:val="2"/>
                <w:sz w:val="28"/>
                <w:szCs w:val="28"/>
              </w:rPr>
            </w:r>
          </w:p>
        </w:tc>
        <w:tc>
          <w:tcPr>
            <w:tcW w:w="138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textAlignment w:val="auto"/>
              <w:rPr>
                <w:rFonts w:ascii="標楷體" w:hAnsi="標楷體" w:eastAsia="標楷體"/>
                <w:kern w:val="2"/>
                <w:sz w:val="28"/>
                <w:szCs w:val="28"/>
              </w:rPr>
            </w:pPr>
            <w:r>
              <w:rPr>
                <w:rFonts w:eastAsia="標楷體" w:ascii="標楷體" w:hAnsi="標楷體"/>
                <w:kern w:val="2"/>
                <w:sz w:val="28"/>
                <w:szCs w:val="28"/>
              </w:rPr>
            </w:r>
          </w:p>
        </w:tc>
        <w:tc>
          <w:tcPr>
            <w:tcW w:w="101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57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75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1222"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r>
      <w:tr>
        <w:trPr>
          <w:trHeight w:val="470" w:hRule="atLeast"/>
        </w:trPr>
        <w:tc>
          <w:tcPr>
            <w:tcW w:w="516"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center"/>
              <w:textAlignment w:val="auto"/>
              <w:rPr>
                <w:rFonts w:ascii="標楷體" w:hAnsi="標楷體" w:eastAsia="標楷體"/>
                <w:kern w:val="2"/>
                <w:sz w:val="28"/>
                <w:szCs w:val="28"/>
              </w:rPr>
            </w:pPr>
            <w:r>
              <w:rPr>
                <w:rFonts w:eastAsia="標楷體" w:ascii="標楷體" w:hAnsi="標楷體"/>
                <w:kern w:val="2"/>
                <w:sz w:val="28"/>
                <w:szCs w:val="28"/>
              </w:rPr>
            </w:r>
          </w:p>
        </w:tc>
        <w:tc>
          <w:tcPr>
            <w:tcW w:w="138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textAlignment w:val="auto"/>
              <w:rPr>
                <w:rFonts w:ascii="標楷體" w:hAnsi="標楷體" w:eastAsia="標楷體"/>
                <w:kern w:val="2"/>
                <w:sz w:val="28"/>
                <w:szCs w:val="28"/>
              </w:rPr>
            </w:pPr>
            <w:r>
              <w:rPr>
                <w:rFonts w:eastAsia="標楷體" w:ascii="標楷體" w:hAnsi="標楷體"/>
                <w:kern w:val="2"/>
                <w:sz w:val="28"/>
                <w:szCs w:val="28"/>
              </w:rPr>
            </w:r>
          </w:p>
        </w:tc>
        <w:tc>
          <w:tcPr>
            <w:tcW w:w="101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57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75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1222"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r>
      <w:tr>
        <w:trPr>
          <w:trHeight w:val="470" w:hRule="atLeast"/>
        </w:trPr>
        <w:tc>
          <w:tcPr>
            <w:tcW w:w="516"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center"/>
              <w:textAlignment w:val="auto"/>
              <w:rPr>
                <w:rFonts w:ascii="標楷體" w:hAnsi="標楷體" w:eastAsia="標楷體"/>
                <w:kern w:val="2"/>
                <w:sz w:val="28"/>
                <w:szCs w:val="28"/>
              </w:rPr>
            </w:pPr>
            <w:r>
              <w:rPr>
                <w:rFonts w:eastAsia="標楷體" w:ascii="標楷體" w:hAnsi="標楷體"/>
                <w:kern w:val="2"/>
                <w:sz w:val="28"/>
                <w:szCs w:val="28"/>
              </w:rPr>
            </w:r>
          </w:p>
        </w:tc>
        <w:tc>
          <w:tcPr>
            <w:tcW w:w="138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textAlignment w:val="auto"/>
              <w:rPr>
                <w:rFonts w:ascii="標楷體" w:hAnsi="標楷體" w:eastAsia="標楷體"/>
                <w:kern w:val="2"/>
                <w:sz w:val="28"/>
                <w:szCs w:val="28"/>
              </w:rPr>
            </w:pPr>
            <w:r>
              <w:rPr>
                <w:rFonts w:eastAsia="標楷體" w:ascii="標楷體" w:hAnsi="標楷體"/>
                <w:kern w:val="2"/>
                <w:sz w:val="28"/>
                <w:szCs w:val="28"/>
              </w:rPr>
            </w:r>
          </w:p>
        </w:tc>
        <w:tc>
          <w:tcPr>
            <w:tcW w:w="101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577"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2751"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c>
          <w:tcPr>
            <w:tcW w:w="1222" w:type="dxa"/>
            <w:tcBorders>
              <w:top w:val="single" w:sz="4" w:space="0" w:color="000000"/>
              <w:left w:val="single" w:sz="4" w:space="0" w:color="000000"/>
              <w:bottom w:val="single" w:sz="4" w:space="0" w:color="000000"/>
              <w:right w:val="single" w:sz="4" w:space="0" w:color="000000"/>
            </w:tcBorders>
            <w:shd w:fill="auto" w:val="clear"/>
          </w:tcPr>
          <w:p>
            <w:pPr>
              <w:pStyle w:val="Style28"/>
              <w:widowControl w:val="false"/>
              <w:spacing w:lineRule="exact" w:line="500"/>
              <w:jc w:val="both"/>
              <w:textAlignment w:val="auto"/>
              <w:rPr>
                <w:rFonts w:ascii="標楷體" w:hAnsi="標楷體" w:eastAsia="標楷體"/>
                <w:kern w:val="2"/>
                <w:sz w:val="28"/>
                <w:szCs w:val="28"/>
              </w:rPr>
            </w:pPr>
            <w:r>
              <w:rPr>
                <w:rFonts w:eastAsia="標楷體" w:ascii="標楷體" w:hAnsi="標楷體"/>
                <w:kern w:val="2"/>
                <w:sz w:val="28"/>
                <w:szCs w:val="28"/>
              </w:rPr>
            </w:r>
          </w:p>
        </w:tc>
      </w:tr>
    </w:tbl>
    <w:p>
      <w:pPr>
        <w:pStyle w:val="Style28"/>
        <w:widowControl w:val="false"/>
        <w:tabs>
          <w:tab w:val="clear" w:pos="480"/>
        </w:tabs>
        <w:spacing w:lineRule="exact" w:line="500"/>
        <w:ind w:left="400" w:right="0" w:hanging="0"/>
        <w:jc w:val="center"/>
        <w:textAlignment w:val="auto"/>
        <w:rPr>
          <w:rFonts w:ascii="標楷體" w:hAnsi="標楷體" w:eastAsia="標楷體"/>
          <w:b/>
          <w:b/>
          <w:kern w:val="2"/>
          <w:sz w:val="36"/>
          <w:szCs w:val="36"/>
        </w:rPr>
      </w:pPr>
      <w:r>
        <w:rPr>
          <w:rFonts w:eastAsia="標楷體" w:ascii="標楷體" w:hAnsi="標楷體"/>
          <w:b/>
          <w:kern w:val="2"/>
          <w:sz w:val="36"/>
          <w:szCs w:val="36"/>
        </w:rPr>
      </w:r>
    </w:p>
    <w:p>
      <w:pPr>
        <w:pStyle w:val="Style28"/>
        <w:widowControl w:val="false"/>
        <w:tabs>
          <w:tab w:val="clear" w:pos="480"/>
        </w:tabs>
        <w:spacing w:lineRule="exact" w:line="340"/>
        <w:ind w:left="-24" w:right="128" w:hanging="454"/>
        <w:jc w:val="both"/>
        <w:textAlignment w:val="auto"/>
        <w:rPr>
          <w:rFonts w:ascii="標楷體" w:hAnsi="標楷體" w:eastAsia="標楷體"/>
          <w:kern w:val="2"/>
          <w:sz w:val="24"/>
          <w:szCs w:val="24"/>
        </w:rPr>
      </w:pPr>
      <w:r>
        <w:rPr>
          <w:rFonts w:ascii="標楷體" w:hAnsi="標楷體" w:eastAsia="標楷體"/>
          <w:kern w:val="2"/>
          <w:sz w:val="24"/>
          <w:szCs w:val="24"/>
        </w:rPr>
        <w:t>註：內部稽核單位於稽核報告所列缺失如與監察院彈劾與糾正</w:t>
      </w:r>
      <w:r>
        <w:rPr>
          <w:rFonts w:eastAsia="標楷體" w:ascii="標楷體" w:hAnsi="標楷體"/>
          <w:kern w:val="2"/>
          <w:sz w:val="24"/>
          <w:szCs w:val="24"/>
        </w:rPr>
        <w:t>(</w:t>
      </w:r>
      <w:r>
        <w:rPr>
          <w:rFonts w:ascii="標楷體" w:hAnsi="標楷體" w:eastAsia="標楷體"/>
          <w:kern w:val="2"/>
          <w:sz w:val="24"/>
          <w:szCs w:val="24"/>
        </w:rPr>
        <w:t>舉</w:t>
      </w:r>
      <w:r>
        <w:rPr>
          <w:rFonts w:eastAsia="標楷體" w:ascii="標楷體" w:hAnsi="標楷體"/>
          <w:kern w:val="2"/>
          <w:sz w:val="24"/>
          <w:szCs w:val="24"/>
        </w:rPr>
        <w:t>)</w:t>
      </w:r>
      <w:r>
        <w:rPr>
          <w:rFonts w:ascii="標楷體" w:hAnsi="標楷體" w:eastAsia="標楷體"/>
          <w:kern w:val="2"/>
          <w:sz w:val="24"/>
          <w:szCs w:val="24"/>
        </w:rPr>
        <w:t>案件、審計部新北市審計處審核報告重要審核意見、上級與權責機關督導所提缺失、稽核評估職能單位及內部控制制度自行評估結果等所發現缺失重複時，得擇一填列並備註說明。</w:t>
      </w:r>
      <w:r>
        <w:br w:type="page"/>
      </w:r>
    </w:p>
    <w:p>
      <w:pPr>
        <w:pStyle w:val="Style28"/>
        <w:widowControl w:val="false"/>
        <w:tabs>
          <w:tab w:val="clear" w:pos="480"/>
        </w:tabs>
        <w:spacing w:lineRule="exact" w:line="340"/>
        <w:ind w:left="-24" w:right="128" w:hanging="454"/>
        <w:jc w:val="both"/>
        <w:textAlignment w:val="auto"/>
        <w:rPr>
          <w:rStyle w:val="Style5"/>
          <w:rFonts w:ascii="標楷體" w:hAnsi="標楷體" w:eastAsia="標楷體"/>
          <w:kern w:val="2"/>
          <w:sz w:val="24"/>
          <w:szCs w:val="24"/>
        </w:rPr>
      </w:pPr>
      <w:r>
        <w:rPr/>
      </w:r>
      <w:r>
        <mc:AlternateContent>
          <mc:Choice Requires="wps">
            <w:drawing>
              <wp:anchor behindDoc="0" distT="0" distB="0" distL="0" distR="0" simplePos="0" locked="0" layoutInCell="1" allowOverlap="1" relativeHeight="10">
                <wp:simplePos x="0" y="0"/>
                <wp:positionH relativeFrom="column">
                  <wp:posOffset>304800</wp:posOffset>
                </wp:positionH>
                <wp:positionV relativeFrom="paragraph">
                  <wp:posOffset>107315</wp:posOffset>
                </wp:positionV>
                <wp:extent cx="1065530" cy="340995"/>
                <wp:effectExtent l="0" t="0" r="0" b="0"/>
                <wp:wrapNone/>
                <wp:docPr id="7" name="Text Box 10"/>
                <a:graphic xmlns:a="http://schemas.openxmlformats.org/drawingml/2006/main">
                  <a:graphicData uri="http://schemas.microsoft.com/office/word/2010/wordprocessingShape">
                    <wps:wsp>
                      <wps:cNvSpPr txBox="1"/>
                      <wps:spPr>
                        <a:xfrm>
                          <a:off x="0" y="0"/>
                          <a:ext cx="1065530" cy="340995"/>
                        </a:xfrm>
                        <a:prstGeom prst="rect"/>
                      </wps:spPr>
                      <wps:txbx>
                        <w:txbxContent>
                          <w:p>
                            <w:pPr>
                              <w:pStyle w:val="Style29"/>
                              <w:rPr/>
                            </w:pPr>
                            <w:r>
                              <w:rPr>
                                <w:rStyle w:val="Style5"/>
                                <w:b/>
                                <w:color w:val="000000"/>
                                <w:sz w:val="28"/>
                                <w:szCs w:val="28"/>
                              </w:rPr>
                              <w:t>附件</w:t>
                            </w:r>
                            <w:r>
                              <w:rPr>
                                <w:rStyle w:val="Style5"/>
                                <w:b/>
                                <w:color w:val="000000"/>
                                <w:sz w:val="28"/>
                                <w:szCs w:val="28"/>
                              </w:rPr>
                              <w:t>5-1</w:t>
                            </w:r>
                          </w:p>
                        </w:txbxContent>
                      </wps:txbx>
                      <wps:bodyPr anchor="t" lIns="91440" tIns="45720" rIns="91440" bIns="45720">
                        <a:noAutofit/>
                      </wps:bodyPr>
                    </wps:wsp>
                  </a:graphicData>
                </a:graphic>
              </wp:anchor>
            </w:drawing>
          </mc:Choice>
          <mc:Fallback>
            <w:pict>
              <v:rect style="position:absolute;rotation:0;width:83.9pt;height:26.85pt;mso-wrap-distance-left:0pt;mso-wrap-distance-right:0pt;mso-wrap-distance-top:0pt;mso-wrap-distance-bottom:0pt;margin-top:8.45pt;mso-position-vertical-relative:text;margin-left:24pt;mso-position-horizontal-relative:text">
                <v:textbox>
                  <w:txbxContent>
                    <w:p>
                      <w:pPr>
                        <w:pStyle w:val="Style29"/>
                        <w:rPr/>
                      </w:pPr>
                      <w:r>
                        <w:rPr>
                          <w:rStyle w:val="Style5"/>
                          <w:b/>
                          <w:color w:val="000000"/>
                          <w:sz w:val="28"/>
                          <w:szCs w:val="28"/>
                        </w:rPr>
                        <w:t>附件</w:t>
                      </w:r>
                      <w:r>
                        <w:rPr>
                          <w:rStyle w:val="Style5"/>
                          <w:b/>
                          <w:color w:val="000000"/>
                          <w:sz w:val="28"/>
                          <w:szCs w:val="28"/>
                        </w:rPr>
                        <w:t>5-1</w:t>
                      </w:r>
                    </w:p>
                  </w:txbxContent>
                </v:textbox>
              </v:rect>
            </w:pict>
          </mc:Fallback>
        </mc:AlternateContent>
      </w:r>
    </w:p>
    <w:p>
      <w:pPr>
        <w:pStyle w:val="Style28"/>
        <w:widowControl w:val="false"/>
        <w:tabs>
          <w:tab w:val="clear" w:pos="480"/>
        </w:tabs>
        <w:spacing w:lineRule="exact" w:line="340"/>
        <w:ind w:left="-24" w:right="128" w:hanging="454"/>
        <w:jc w:val="both"/>
        <w:textAlignment w:val="auto"/>
        <w:rPr>
          <w:rFonts w:ascii="標楷體" w:hAnsi="標楷體" w:eastAsia="標楷體"/>
          <w:kern w:val="2"/>
          <w:sz w:val="24"/>
          <w:szCs w:val="24"/>
        </w:rPr>
      </w:pPr>
      <w:r>
        <w:rPr>
          <w:rFonts w:eastAsia="標楷體" w:ascii="標楷體" w:hAnsi="標楷體"/>
          <w:kern w:val="2"/>
          <w:sz w:val="24"/>
          <w:szCs w:val="24"/>
        </w:rPr>
      </w:r>
    </w:p>
    <w:p>
      <w:pPr>
        <w:pStyle w:val="Style28"/>
        <w:widowControl w:val="false"/>
        <w:tabs>
          <w:tab w:val="clear" w:pos="480"/>
        </w:tabs>
        <w:spacing w:lineRule="exact" w:line="340"/>
        <w:ind w:left="-24" w:right="128" w:hanging="454"/>
        <w:jc w:val="both"/>
        <w:textAlignment w:val="auto"/>
        <w:rPr>
          <w:rFonts w:ascii="標楷體" w:hAnsi="標楷體" w:eastAsia="標楷體"/>
          <w:kern w:val="2"/>
          <w:sz w:val="24"/>
          <w:szCs w:val="24"/>
        </w:rPr>
      </w:pPr>
      <w:r>
        <w:rPr>
          <w:rFonts w:eastAsia="標楷體" w:ascii="標楷體" w:hAnsi="標楷體"/>
          <w:kern w:val="2"/>
          <w:sz w:val="24"/>
          <w:szCs w:val="24"/>
        </w:rPr>
      </w:r>
    </w:p>
    <w:p>
      <w:pPr>
        <w:pStyle w:val="Style28"/>
        <w:widowControl w:val="false"/>
        <w:tabs>
          <w:tab w:val="clear" w:pos="480"/>
        </w:tabs>
        <w:spacing w:lineRule="exact" w:line="340"/>
        <w:ind w:left="-24" w:right="128" w:hanging="454"/>
        <w:jc w:val="both"/>
        <w:textAlignment w:val="auto"/>
        <w:rPr>
          <w:rFonts w:ascii="標楷體" w:hAnsi="標楷體" w:eastAsia="標楷體"/>
          <w:kern w:val="2"/>
          <w:sz w:val="24"/>
          <w:szCs w:val="24"/>
        </w:rPr>
      </w:pPr>
      <w:r>
        <w:rPr>
          <w:rFonts w:eastAsia="標楷體" w:ascii="標楷體" w:hAnsi="標楷體"/>
          <w:kern w:val="2"/>
          <w:sz w:val="24"/>
          <w:szCs w:val="24"/>
        </w:rPr>
      </w:r>
    </w:p>
    <w:p>
      <w:pPr>
        <w:pStyle w:val="Style28"/>
        <w:widowControl w:val="false"/>
        <w:spacing w:lineRule="auto" w:line="360"/>
        <w:jc w:val="center"/>
        <w:textAlignment w:val="auto"/>
        <w:rPr>
          <w:rFonts w:ascii="標楷體" w:hAnsi="標楷體" w:eastAsia="標楷體"/>
          <w:b/>
          <w:b/>
          <w:kern w:val="2"/>
          <w:sz w:val="52"/>
          <w:szCs w:val="52"/>
        </w:rPr>
      </w:pPr>
      <w:r>
        <w:rPr>
          <w:rFonts w:ascii="標楷體" w:hAnsi="標楷體" w:eastAsia="標楷體"/>
          <w:b/>
          <w:kern w:val="2"/>
          <w:sz w:val="52"/>
          <w:szCs w:val="52"/>
        </w:rPr>
        <w:t>【學校名稱】</w:t>
      </w:r>
    </w:p>
    <w:p>
      <w:pPr>
        <w:pStyle w:val="Style28"/>
        <w:widowControl w:val="false"/>
        <w:spacing w:lineRule="auto" w:line="360"/>
        <w:ind w:left="0" w:right="-568" w:hanging="567"/>
        <w:jc w:val="center"/>
        <w:textAlignment w:val="auto"/>
        <w:rPr>
          <w:rFonts w:ascii="標楷體" w:hAnsi="標楷體" w:eastAsia="標楷體"/>
          <w:b/>
          <w:b/>
          <w:kern w:val="2"/>
          <w:sz w:val="52"/>
          <w:szCs w:val="52"/>
        </w:rPr>
      </w:pPr>
      <w:r>
        <w:rPr>
          <w:rFonts w:ascii="標楷體" w:hAnsi="標楷體" w:eastAsia="標楷體"/>
          <w:b/>
          <w:kern w:val="2"/>
          <w:sz w:val="52"/>
          <w:szCs w:val="52"/>
        </w:rPr>
        <w:t>○○</w:t>
      </w:r>
      <w:r>
        <w:rPr>
          <w:rFonts w:ascii="標楷體" w:hAnsi="標楷體" w:eastAsia="標楷體"/>
          <w:b/>
          <w:kern w:val="2"/>
          <w:sz w:val="52"/>
          <w:szCs w:val="52"/>
        </w:rPr>
        <w:t>年度稽核文件</w:t>
      </w:r>
    </w:p>
    <w:p>
      <w:pPr>
        <w:pStyle w:val="Style28"/>
        <w:widowControl w:val="false"/>
        <w:spacing w:lineRule="auto" w:line="360"/>
        <w:jc w:val="center"/>
        <w:textAlignment w:val="auto"/>
        <w:rPr>
          <w:rFonts w:ascii="標楷體" w:hAnsi="標楷體" w:eastAsia="標楷體"/>
          <w:kern w:val="2"/>
          <w:sz w:val="48"/>
          <w:szCs w:val="48"/>
        </w:rPr>
      </w:pPr>
      <w:r>
        <w:rPr>
          <w:rFonts w:eastAsia="標楷體" w:ascii="標楷體" w:hAnsi="標楷體"/>
          <w:kern w:val="2"/>
          <w:sz w:val="48"/>
          <w:szCs w:val="48"/>
        </w:rPr>
      </w:r>
    </w:p>
    <w:p>
      <w:pPr>
        <w:pStyle w:val="Style28"/>
        <w:widowControl w:val="false"/>
        <w:spacing w:lineRule="auto" w:line="360"/>
        <w:jc w:val="center"/>
        <w:textAlignment w:val="auto"/>
        <w:rPr>
          <w:rFonts w:ascii="標楷體" w:hAnsi="標楷體" w:eastAsia="標楷體"/>
          <w:kern w:val="2"/>
          <w:sz w:val="48"/>
          <w:szCs w:val="48"/>
        </w:rPr>
      </w:pPr>
      <w:r>
        <w:rPr>
          <w:rFonts w:eastAsia="標楷體" w:ascii="標楷體" w:hAnsi="標楷體"/>
          <w:kern w:val="2"/>
          <w:sz w:val="48"/>
          <w:szCs w:val="48"/>
        </w:rPr>
        <w:t>(</w:t>
      </w:r>
      <w:r>
        <w:rPr>
          <w:rFonts w:ascii="標楷體" w:hAnsi="標楷體" w:eastAsia="標楷體"/>
          <w:kern w:val="2"/>
          <w:sz w:val="48"/>
          <w:szCs w:val="48"/>
        </w:rPr>
        <w:t>第  冊，共  冊</w:t>
      </w:r>
      <w:r>
        <w:rPr>
          <w:rFonts w:eastAsia="標楷體" w:ascii="標楷體" w:hAnsi="標楷體"/>
          <w:kern w:val="2"/>
          <w:sz w:val="48"/>
          <w:szCs w:val="48"/>
        </w:rPr>
        <w:t>)</w:t>
      </w:r>
    </w:p>
    <w:p>
      <w:pPr>
        <w:pStyle w:val="Style28"/>
        <w:widowControl w:val="false"/>
        <w:spacing w:lineRule="auto" w:line="360"/>
        <w:textAlignment w:val="auto"/>
        <w:rPr>
          <w:rFonts w:ascii="標楷體" w:hAnsi="標楷體" w:eastAsia="標楷體"/>
          <w:kern w:val="2"/>
          <w:sz w:val="40"/>
          <w:szCs w:val="40"/>
        </w:rPr>
      </w:pPr>
      <w:r>
        <w:rPr>
          <w:rFonts w:eastAsia="標楷體" w:ascii="標楷體" w:hAnsi="標楷體"/>
          <w:kern w:val="2"/>
          <w:sz w:val="40"/>
          <w:szCs w:val="40"/>
        </w:rPr>
      </w:r>
    </w:p>
    <w:p>
      <w:pPr>
        <w:pStyle w:val="Style28"/>
        <w:widowControl w:val="false"/>
        <w:spacing w:lineRule="auto" w:line="360"/>
        <w:textAlignment w:val="auto"/>
        <w:rPr>
          <w:rFonts w:ascii="標楷體" w:hAnsi="標楷體" w:eastAsia="標楷體"/>
          <w:kern w:val="2"/>
          <w:sz w:val="48"/>
          <w:szCs w:val="48"/>
        </w:rPr>
      </w:pPr>
      <w:r>
        <w:rPr>
          <w:rFonts w:eastAsia="標楷體" w:ascii="標楷體" w:hAnsi="標楷體"/>
          <w:kern w:val="2"/>
          <w:sz w:val="48"/>
          <w:szCs w:val="48"/>
        </w:rPr>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受查單位</w:t>
      </w:r>
      <w:r>
        <w:rPr>
          <w:rFonts w:eastAsia="標楷體" w:ascii="標楷體" w:hAnsi="標楷體"/>
          <w:kern w:val="2"/>
          <w:sz w:val="40"/>
          <w:szCs w:val="40"/>
        </w:rPr>
        <w:t xml:space="preserve">:                          </w:t>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 xml:space="preserve">                                   </w:t>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 xml:space="preserve">                                   </w:t>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稽核日期</w:t>
      </w:r>
      <w:r>
        <w:rPr>
          <w:rFonts w:eastAsia="標楷體" w:ascii="標楷體" w:hAnsi="標楷體"/>
          <w:kern w:val="2"/>
          <w:sz w:val="40"/>
          <w:szCs w:val="40"/>
        </w:rPr>
        <w:t xml:space="preserve">:                          </w:t>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稽核人員</w:t>
      </w:r>
      <w:r>
        <w:rPr>
          <w:rFonts w:eastAsia="標楷體" w:ascii="標楷體" w:hAnsi="標楷體"/>
          <w:kern w:val="2"/>
          <w:sz w:val="40"/>
          <w:szCs w:val="40"/>
        </w:rPr>
        <w:t xml:space="preserve">:                          </w:t>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內部稽核召集人</w:t>
      </w:r>
      <w:r>
        <w:rPr>
          <w:rFonts w:eastAsia="標楷體" w:ascii="標楷體" w:hAnsi="標楷體"/>
          <w:kern w:val="2"/>
          <w:sz w:val="40"/>
          <w:szCs w:val="40"/>
        </w:rPr>
        <w:t xml:space="preserve">:                    </w:t>
      </w:r>
    </w:p>
    <w:p>
      <w:pPr>
        <w:pStyle w:val="Style28"/>
        <w:widowControl w:val="false"/>
        <w:spacing w:lineRule="auto" w:line="360"/>
        <w:textAlignment w:val="auto"/>
        <w:rPr>
          <w:rFonts w:ascii="標楷體" w:hAnsi="標楷體" w:eastAsia="標楷體"/>
          <w:kern w:val="2"/>
          <w:sz w:val="56"/>
          <w:szCs w:val="56"/>
        </w:rPr>
      </w:pPr>
      <w:r>
        <w:rPr>
          <w:rFonts w:eastAsia="標楷體" w:ascii="標楷體" w:hAnsi="標楷體"/>
          <w:kern w:val="2"/>
          <w:sz w:val="56"/>
          <w:szCs w:val="56"/>
        </w:rPr>
      </w:r>
    </w:p>
    <w:p>
      <w:pPr>
        <w:pStyle w:val="Style28"/>
        <w:widowControl w:val="false"/>
        <w:textAlignment w:val="auto"/>
        <w:rPr>
          <w:rFonts w:ascii="標楷體" w:hAnsi="標楷體" w:eastAsia="標楷體"/>
          <w:kern w:val="2"/>
          <w:sz w:val="56"/>
          <w:szCs w:val="56"/>
        </w:rPr>
      </w:pPr>
      <w:r>
        <w:rPr>
          <w:rFonts w:eastAsia="標楷體" w:ascii="標楷體" w:hAnsi="標楷體"/>
          <w:kern w:val="2"/>
          <w:sz w:val="56"/>
          <w:szCs w:val="56"/>
        </w:rPr>
      </w:r>
    </w:p>
    <w:p>
      <w:pPr>
        <w:pStyle w:val="Style28"/>
        <w:widowControl w:val="false"/>
        <w:tabs>
          <w:tab w:val="clear" w:pos="480"/>
        </w:tabs>
        <w:ind w:left="200" w:right="0" w:hanging="0"/>
        <w:textAlignment w:val="auto"/>
        <w:rPr/>
      </w:pPr>
      <w:r>
        <w:rPr>
          <w:rStyle w:val="Style5"/>
          <w:rFonts w:ascii="標楷體" w:hAnsi="標楷體" w:eastAsia="標楷體"/>
          <w:kern w:val="2"/>
          <w:sz w:val="24"/>
          <w:szCs w:val="32"/>
        </w:rPr>
        <w:t>註：年度稽核若分次辦理者，則按次編製。</w:t>
      </w:r>
      <w:r>
        <w:br w:type="page"/>
      </w:r>
    </w:p>
    <w:p>
      <w:pPr>
        <w:pStyle w:val="Style28"/>
        <w:widowControl w:val="false"/>
        <w:tabs>
          <w:tab w:val="clear" w:pos="480"/>
        </w:tabs>
        <w:spacing w:lineRule="exact" w:line="340"/>
        <w:ind w:left="-24" w:right="128" w:hanging="454"/>
        <w:jc w:val="both"/>
        <w:textAlignment w:val="auto"/>
        <w:rPr>
          <w:rStyle w:val="Style5"/>
          <w:rFonts w:ascii="標楷體" w:hAnsi="標楷體" w:eastAsia="標楷體"/>
          <w:kern w:val="2"/>
          <w:sz w:val="24"/>
          <w:szCs w:val="24"/>
        </w:rPr>
      </w:pPr>
      <w:r>
        <w:rPr/>
      </w:r>
      <w:r>
        <mc:AlternateContent>
          <mc:Choice Requires="wps">
            <w:drawing>
              <wp:anchor behindDoc="0" distT="0" distB="0" distL="0" distR="0" simplePos="0" locked="0" layoutInCell="1" allowOverlap="1" relativeHeight="11">
                <wp:simplePos x="0" y="0"/>
                <wp:positionH relativeFrom="column">
                  <wp:posOffset>304800</wp:posOffset>
                </wp:positionH>
                <wp:positionV relativeFrom="paragraph">
                  <wp:posOffset>107315</wp:posOffset>
                </wp:positionV>
                <wp:extent cx="979805" cy="340995"/>
                <wp:effectExtent l="0" t="0" r="0" b="0"/>
                <wp:wrapNone/>
                <wp:docPr id="8" name="Text Box 11"/>
                <a:graphic xmlns:a="http://schemas.openxmlformats.org/drawingml/2006/main">
                  <a:graphicData uri="http://schemas.microsoft.com/office/word/2010/wordprocessingShape">
                    <wps:wsp>
                      <wps:cNvSpPr txBox="1"/>
                      <wps:spPr>
                        <a:xfrm>
                          <a:off x="0" y="0"/>
                          <a:ext cx="979805" cy="340995"/>
                        </a:xfrm>
                        <a:prstGeom prst="rect"/>
                      </wps:spPr>
                      <wps:txbx>
                        <w:txbxContent>
                          <w:p>
                            <w:pPr>
                              <w:pStyle w:val="Style29"/>
                              <w:rPr/>
                            </w:pPr>
                            <w:r>
                              <w:rPr>
                                <w:rStyle w:val="Style5"/>
                                <w:b/>
                                <w:color w:val="000000"/>
                                <w:sz w:val="28"/>
                                <w:szCs w:val="28"/>
                              </w:rPr>
                              <w:t>附件</w:t>
                            </w:r>
                            <w:r>
                              <w:rPr>
                                <w:rStyle w:val="Style5"/>
                                <w:b/>
                                <w:color w:val="000000"/>
                                <w:sz w:val="28"/>
                                <w:szCs w:val="28"/>
                              </w:rPr>
                              <w:t>5-2</w:t>
                            </w:r>
                          </w:p>
                        </w:txbxContent>
                      </wps:txbx>
                      <wps:bodyPr anchor="t" lIns="91440" tIns="45720" rIns="91440" bIns="45720">
                        <a:noAutofit/>
                      </wps:bodyPr>
                    </wps:wsp>
                  </a:graphicData>
                </a:graphic>
              </wp:anchor>
            </w:drawing>
          </mc:Choice>
          <mc:Fallback>
            <w:pict>
              <v:rect style="position:absolute;rotation:0;width:77.15pt;height:26.85pt;mso-wrap-distance-left:0pt;mso-wrap-distance-right:0pt;mso-wrap-distance-top:0pt;mso-wrap-distance-bottom:0pt;margin-top:8.45pt;mso-position-vertical-relative:text;margin-left:24pt;mso-position-horizontal-relative:text">
                <v:textbox>
                  <w:txbxContent>
                    <w:p>
                      <w:pPr>
                        <w:pStyle w:val="Style29"/>
                        <w:rPr/>
                      </w:pPr>
                      <w:r>
                        <w:rPr>
                          <w:rStyle w:val="Style5"/>
                          <w:b/>
                          <w:color w:val="000000"/>
                          <w:sz w:val="28"/>
                          <w:szCs w:val="28"/>
                        </w:rPr>
                        <w:t>附件</w:t>
                      </w:r>
                      <w:r>
                        <w:rPr>
                          <w:rStyle w:val="Style5"/>
                          <w:b/>
                          <w:color w:val="000000"/>
                          <w:sz w:val="28"/>
                          <w:szCs w:val="28"/>
                        </w:rPr>
                        <w:t>5-2</w:t>
                      </w:r>
                    </w:p>
                  </w:txbxContent>
                </v:textbox>
              </v:rect>
            </w:pict>
          </mc:Fallback>
        </mc:AlternateContent>
      </w:r>
    </w:p>
    <w:p>
      <w:pPr>
        <w:pStyle w:val="Style28"/>
        <w:widowControl w:val="false"/>
        <w:tabs>
          <w:tab w:val="clear" w:pos="480"/>
        </w:tabs>
        <w:spacing w:lineRule="exact" w:line="340"/>
        <w:ind w:left="-24" w:right="128" w:hanging="454"/>
        <w:jc w:val="both"/>
        <w:textAlignment w:val="auto"/>
        <w:rPr>
          <w:rFonts w:ascii="標楷體" w:hAnsi="標楷體" w:eastAsia="標楷體"/>
          <w:kern w:val="2"/>
          <w:sz w:val="24"/>
          <w:szCs w:val="24"/>
        </w:rPr>
      </w:pPr>
      <w:r>
        <w:rPr>
          <w:rFonts w:eastAsia="標楷體" w:ascii="標楷體" w:hAnsi="標楷體"/>
          <w:kern w:val="2"/>
          <w:sz w:val="24"/>
          <w:szCs w:val="24"/>
        </w:rPr>
      </w:r>
    </w:p>
    <w:p>
      <w:pPr>
        <w:pStyle w:val="Style28"/>
        <w:widowControl w:val="false"/>
        <w:tabs>
          <w:tab w:val="clear" w:pos="480"/>
        </w:tabs>
        <w:spacing w:lineRule="exact" w:line="340"/>
        <w:ind w:left="-24" w:right="128" w:hanging="454"/>
        <w:jc w:val="both"/>
        <w:textAlignment w:val="auto"/>
        <w:rPr>
          <w:rFonts w:ascii="標楷體" w:hAnsi="標楷體" w:eastAsia="標楷體"/>
          <w:kern w:val="2"/>
          <w:sz w:val="24"/>
          <w:szCs w:val="24"/>
        </w:rPr>
      </w:pPr>
      <w:r>
        <w:rPr>
          <w:rFonts w:eastAsia="標楷體" w:ascii="標楷體" w:hAnsi="標楷體"/>
          <w:kern w:val="2"/>
          <w:sz w:val="24"/>
          <w:szCs w:val="24"/>
        </w:rPr>
      </w:r>
    </w:p>
    <w:p>
      <w:pPr>
        <w:pStyle w:val="Style28"/>
        <w:widowControl w:val="false"/>
        <w:tabs>
          <w:tab w:val="clear" w:pos="480"/>
        </w:tabs>
        <w:spacing w:lineRule="exact" w:line="340"/>
        <w:ind w:left="-24" w:right="128" w:hanging="454"/>
        <w:jc w:val="both"/>
        <w:textAlignment w:val="auto"/>
        <w:rPr>
          <w:rFonts w:ascii="標楷體" w:hAnsi="標楷體" w:eastAsia="標楷體"/>
          <w:kern w:val="2"/>
          <w:sz w:val="24"/>
          <w:szCs w:val="24"/>
        </w:rPr>
      </w:pPr>
      <w:r>
        <w:rPr>
          <w:rFonts w:eastAsia="標楷體" w:ascii="標楷體" w:hAnsi="標楷體"/>
          <w:kern w:val="2"/>
          <w:sz w:val="24"/>
          <w:szCs w:val="24"/>
        </w:rPr>
      </w:r>
    </w:p>
    <w:p>
      <w:pPr>
        <w:pStyle w:val="Style28"/>
        <w:widowControl w:val="false"/>
        <w:spacing w:lineRule="auto" w:line="360"/>
        <w:jc w:val="center"/>
        <w:textAlignment w:val="auto"/>
        <w:rPr>
          <w:rFonts w:ascii="標楷體" w:hAnsi="標楷體" w:eastAsia="標楷體"/>
          <w:b/>
          <w:b/>
          <w:kern w:val="2"/>
          <w:sz w:val="52"/>
          <w:szCs w:val="52"/>
        </w:rPr>
      </w:pPr>
      <w:r>
        <w:rPr>
          <w:rFonts w:ascii="標楷體" w:hAnsi="標楷體" w:eastAsia="標楷體"/>
          <w:b/>
          <w:kern w:val="2"/>
          <w:sz w:val="52"/>
          <w:szCs w:val="52"/>
        </w:rPr>
        <w:t>【學校名稱】</w:t>
      </w:r>
    </w:p>
    <w:p>
      <w:pPr>
        <w:pStyle w:val="Style28"/>
        <w:widowControl w:val="false"/>
        <w:spacing w:lineRule="auto" w:line="360"/>
        <w:ind w:left="0" w:right="-568" w:hanging="567"/>
        <w:jc w:val="center"/>
        <w:textAlignment w:val="auto"/>
        <w:rPr>
          <w:rFonts w:ascii="標楷體" w:hAnsi="標楷體" w:eastAsia="標楷體"/>
          <w:b/>
          <w:b/>
          <w:kern w:val="2"/>
          <w:sz w:val="52"/>
          <w:szCs w:val="52"/>
        </w:rPr>
      </w:pPr>
      <w:r>
        <w:rPr>
          <w:rFonts w:ascii="標楷體" w:hAnsi="標楷體" w:eastAsia="標楷體"/>
          <w:b/>
          <w:kern w:val="2"/>
          <w:sz w:val="52"/>
          <w:szCs w:val="52"/>
        </w:rPr>
        <w:t>○○</w:t>
      </w:r>
      <w:r>
        <w:rPr>
          <w:rFonts w:ascii="標楷體" w:hAnsi="標楷體" w:eastAsia="標楷體"/>
          <w:b/>
          <w:kern w:val="2"/>
          <w:sz w:val="52"/>
          <w:szCs w:val="52"/>
        </w:rPr>
        <w:t>年○○專案稽核文件</w:t>
      </w:r>
    </w:p>
    <w:p>
      <w:pPr>
        <w:pStyle w:val="Style28"/>
        <w:widowControl w:val="false"/>
        <w:spacing w:lineRule="auto" w:line="360"/>
        <w:jc w:val="center"/>
        <w:textAlignment w:val="auto"/>
        <w:rPr>
          <w:rFonts w:ascii="標楷體" w:hAnsi="標楷體" w:eastAsia="標楷體"/>
          <w:kern w:val="2"/>
          <w:sz w:val="48"/>
          <w:szCs w:val="48"/>
        </w:rPr>
      </w:pPr>
      <w:r>
        <w:rPr>
          <w:rFonts w:eastAsia="標楷體" w:ascii="標楷體" w:hAnsi="標楷體"/>
          <w:kern w:val="2"/>
          <w:sz w:val="48"/>
          <w:szCs w:val="48"/>
        </w:rPr>
      </w:r>
    </w:p>
    <w:p>
      <w:pPr>
        <w:pStyle w:val="Style28"/>
        <w:widowControl w:val="false"/>
        <w:spacing w:lineRule="auto" w:line="360"/>
        <w:jc w:val="center"/>
        <w:textAlignment w:val="auto"/>
        <w:rPr>
          <w:rFonts w:ascii="標楷體" w:hAnsi="標楷體" w:eastAsia="標楷體"/>
          <w:kern w:val="2"/>
          <w:sz w:val="48"/>
          <w:szCs w:val="48"/>
        </w:rPr>
      </w:pPr>
      <w:r>
        <w:rPr>
          <w:rFonts w:eastAsia="標楷體" w:ascii="標楷體" w:hAnsi="標楷體"/>
          <w:kern w:val="2"/>
          <w:sz w:val="48"/>
          <w:szCs w:val="48"/>
        </w:rPr>
        <w:t>(</w:t>
      </w:r>
      <w:r>
        <w:rPr>
          <w:rFonts w:ascii="標楷體" w:hAnsi="標楷體" w:eastAsia="標楷體"/>
          <w:kern w:val="2"/>
          <w:sz w:val="48"/>
          <w:szCs w:val="48"/>
        </w:rPr>
        <w:t>第  冊，共  冊</w:t>
      </w:r>
      <w:r>
        <w:rPr>
          <w:rFonts w:eastAsia="標楷體" w:ascii="標楷體" w:hAnsi="標楷體"/>
          <w:kern w:val="2"/>
          <w:sz w:val="48"/>
          <w:szCs w:val="48"/>
        </w:rPr>
        <w:t>)</w:t>
      </w:r>
    </w:p>
    <w:p>
      <w:pPr>
        <w:pStyle w:val="Style28"/>
        <w:widowControl w:val="false"/>
        <w:spacing w:lineRule="auto" w:line="360"/>
        <w:textAlignment w:val="auto"/>
        <w:rPr>
          <w:rFonts w:ascii="標楷體" w:hAnsi="標楷體" w:eastAsia="標楷體"/>
          <w:kern w:val="2"/>
          <w:sz w:val="40"/>
          <w:szCs w:val="40"/>
        </w:rPr>
      </w:pPr>
      <w:r>
        <w:rPr>
          <w:rFonts w:eastAsia="標楷體" w:ascii="標楷體" w:hAnsi="標楷體"/>
          <w:kern w:val="2"/>
          <w:sz w:val="40"/>
          <w:szCs w:val="40"/>
        </w:rPr>
      </w:r>
    </w:p>
    <w:p>
      <w:pPr>
        <w:pStyle w:val="Style28"/>
        <w:widowControl w:val="false"/>
        <w:spacing w:lineRule="auto" w:line="360"/>
        <w:textAlignment w:val="auto"/>
        <w:rPr>
          <w:rFonts w:ascii="標楷體" w:hAnsi="標楷體" w:eastAsia="標楷體"/>
          <w:kern w:val="2"/>
          <w:sz w:val="48"/>
          <w:szCs w:val="48"/>
        </w:rPr>
      </w:pPr>
      <w:r>
        <w:rPr>
          <w:rFonts w:eastAsia="標楷體" w:ascii="標楷體" w:hAnsi="標楷體"/>
          <w:kern w:val="2"/>
          <w:sz w:val="48"/>
          <w:szCs w:val="48"/>
        </w:rPr>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受查單位</w:t>
      </w:r>
      <w:r>
        <w:rPr>
          <w:rFonts w:eastAsia="標楷體" w:ascii="標楷體" w:hAnsi="標楷體"/>
          <w:kern w:val="2"/>
          <w:sz w:val="40"/>
          <w:szCs w:val="40"/>
        </w:rPr>
        <w:t xml:space="preserve">:                          </w:t>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 xml:space="preserve">                                   </w:t>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 xml:space="preserve">                                   </w:t>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稽核日期</w:t>
      </w:r>
      <w:r>
        <w:rPr>
          <w:rFonts w:eastAsia="標楷體" w:ascii="標楷體" w:hAnsi="標楷體"/>
          <w:kern w:val="2"/>
          <w:sz w:val="40"/>
          <w:szCs w:val="40"/>
        </w:rPr>
        <w:t xml:space="preserve">:                          </w:t>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稽核人員</w:t>
      </w:r>
      <w:r>
        <w:rPr>
          <w:rFonts w:eastAsia="標楷體" w:ascii="標楷體" w:hAnsi="標楷體"/>
          <w:kern w:val="2"/>
          <w:sz w:val="40"/>
          <w:szCs w:val="40"/>
        </w:rPr>
        <w:t xml:space="preserve">:                          </w:t>
      </w:r>
    </w:p>
    <w:p>
      <w:pPr>
        <w:pStyle w:val="Style28"/>
        <w:widowControl w:val="false"/>
        <w:spacing w:lineRule="auto" w:line="360"/>
        <w:textAlignment w:val="auto"/>
        <w:rPr>
          <w:rFonts w:ascii="標楷體" w:hAnsi="標楷體" w:eastAsia="標楷體"/>
          <w:kern w:val="2"/>
          <w:sz w:val="40"/>
          <w:szCs w:val="40"/>
        </w:rPr>
      </w:pPr>
      <w:r>
        <w:rPr>
          <w:rFonts w:ascii="標楷體" w:hAnsi="標楷體" w:eastAsia="標楷體"/>
          <w:kern w:val="2"/>
          <w:sz w:val="40"/>
          <w:szCs w:val="40"/>
        </w:rPr>
        <w:t>內部稽核召集人</w:t>
      </w:r>
      <w:r>
        <w:rPr>
          <w:rFonts w:eastAsia="標楷體" w:ascii="標楷體" w:hAnsi="標楷體"/>
          <w:kern w:val="2"/>
          <w:sz w:val="40"/>
          <w:szCs w:val="40"/>
        </w:rPr>
        <w:t xml:space="preserve">:                    </w:t>
      </w:r>
    </w:p>
    <w:p>
      <w:pPr>
        <w:pStyle w:val="Style28"/>
        <w:widowControl w:val="false"/>
        <w:spacing w:lineRule="auto" w:line="360"/>
        <w:textAlignment w:val="auto"/>
        <w:rPr>
          <w:rFonts w:ascii="標楷體" w:hAnsi="標楷體" w:eastAsia="標楷體"/>
          <w:kern w:val="2"/>
          <w:sz w:val="56"/>
          <w:szCs w:val="56"/>
        </w:rPr>
      </w:pPr>
      <w:r>
        <w:rPr>
          <w:rFonts w:eastAsia="標楷體" w:ascii="標楷體" w:hAnsi="標楷體"/>
          <w:kern w:val="2"/>
          <w:sz w:val="56"/>
          <w:szCs w:val="56"/>
        </w:rPr>
      </w:r>
    </w:p>
    <w:p>
      <w:pPr>
        <w:pStyle w:val="Style28"/>
        <w:widowControl w:val="false"/>
        <w:textAlignment w:val="auto"/>
        <w:rPr>
          <w:rFonts w:ascii="標楷體" w:hAnsi="標楷體" w:eastAsia="標楷體"/>
          <w:kern w:val="2"/>
          <w:sz w:val="56"/>
          <w:szCs w:val="56"/>
        </w:rPr>
      </w:pPr>
      <w:r>
        <w:rPr>
          <w:rFonts w:eastAsia="標楷體" w:ascii="標楷體" w:hAnsi="標楷體"/>
          <w:kern w:val="2"/>
          <w:sz w:val="56"/>
          <w:szCs w:val="56"/>
        </w:rPr>
      </w:r>
    </w:p>
    <w:p>
      <w:pPr>
        <w:pStyle w:val="Style28"/>
        <w:widowControl w:val="false"/>
        <w:tabs>
          <w:tab w:val="clear" w:pos="480"/>
        </w:tabs>
        <w:spacing w:lineRule="exact" w:line="340"/>
        <w:ind w:left="-24" w:right="128" w:hanging="454"/>
        <w:jc w:val="both"/>
        <w:textAlignment w:val="auto"/>
        <w:rPr/>
      </w:pPr>
      <w:r>
        <w:rPr>
          <w:rStyle w:val="Style5"/>
          <w:rFonts w:ascii="標楷體" w:hAnsi="標楷體" w:eastAsia="標楷體"/>
          <w:kern w:val="2"/>
          <w:sz w:val="24"/>
          <w:szCs w:val="32"/>
        </w:rPr>
        <w:t>註：專案稽核若分次辦理者，則按次編製。</w:t>
      </w:r>
    </w:p>
    <w:sectPr>
      <w:footerReference w:type="default" r:id="rId4"/>
      <w:type w:val="nextPage"/>
      <w:pgSz w:w="11906" w:h="16838"/>
      <w:pgMar w:left="960" w:right="1106" w:header="0" w:top="720" w:footer="720" w:bottom="719" w:gutter="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標楷體">
    <w:charset w:val="88"/>
    <w:family w:val="script"/>
    <w:pitch w:val="fixed"/>
  </w:font>
  <w:font w:name="Arial">
    <w:charset w:val="88"/>
    <w:family w:val="swiss"/>
    <w:pitch w:val="variable"/>
  </w:font>
  <w:font w:name="Calibri Light">
    <w:charset w:val="88"/>
    <w:family w:val="swiss"/>
    <w:pitch w:val="variable"/>
  </w:font>
  <w:font w:name="細明體">
    <w:charset w:val="88"/>
    <w:family w:val="modern"/>
    <w:pitch w:val="fixed"/>
  </w:font>
  <w:font w:name="Calibri">
    <w:charset w:val="88"/>
    <w:family w:val="swiss"/>
    <w:pitch w:val="variable"/>
  </w:font>
  <w:font w:name="Cambria">
    <w:charset w:val="88"/>
    <w:family w:val="roman"/>
    <w:pitch w:val="variable"/>
  </w:font>
  <w:font w:name="taipei">
    <w:charset w:val="88"/>
    <w:family w:val="roman"/>
    <w:pitch w:val="default"/>
  </w:font>
  <w:font w:name="sөũ">
    <w:charset w:val="88"/>
    <w:family w:val="roman"/>
    <w:pitch w:val="default"/>
  </w:font>
  <w:font w:name="Verdana">
    <w:charset w:val="88"/>
    <w:family w:val="swiss"/>
    <w:pitch w:val="variable"/>
  </w:font>
  <w:font w:name="Arial Unicode MS">
    <w:charset w:val="88"/>
    <w:family w:val="roman"/>
    <w:pitch w:val="variable"/>
  </w:font>
  <w:font w:name="Liberation Sans">
    <w:altName w:val="Arial"/>
    <w:charset w:val="88"/>
    <w:family w:val="swiss"/>
    <w:pitch w:val="variable"/>
  </w:font>
  <w:font w:name="新細明體">
    <w:charset w:val="88"/>
    <w:family w:val="roman"/>
    <w:pitch w:val="variable"/>
  </w:font>
  <w:font w:name="華康粗黑體">
    <w:charset w:val="88"/>
    <w:family w:val="modern"/>
    <w:pitch w:val="fixed"/>
  </w:font>
  <w:font w:name="Book Antiqua">
    <w:charset w:val="88"/>
    <w:family w:val="roman"/>
    <w:pitch w:val="variable"/>
  </w:font>
  <w:font w:name="華康中楷體">
    <w:charset w:val="88"/>
    <w:family w:val="modern"/>
    <w:pitch w:val="fixed"/>
  </w:font>
  <w:font w:name="華康楷書體W5">
    <w:charset w:val="88"/>
    <w:family w:val="modern"/>
    <w:pitch w:val="fixed"/>
  </w:font>
  <w:font w:name="Tahoma">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rPr/>
    </w:pPr>
    <w:r>
      <w:rPr/>
    </w:r>
    <w:r>
      <mc:AlternateContent>
        <mc:Choice Requires="wps">
          <w:drawing>
            <wp:anchor behindDoc="0" distT="0" distB="0" distL="0" distR="0" simplePos="0" locked="0" layoutInCell="1" allowOverlap="1" relativeHeight="4">
              <wp:simplePos x="0" y="0"/>
              <wp:positionH relativeFrom="margin">
                <wp:posOffset>3001645</wp:posOffset>
              </wp:positionH>
              <wp:positionV relativeFrom="paragraph">
                <wp:posOffset>635</wp:posOffset>
              </wp:positionV>
              <wp:extent cx="309880" cy="145415"/>
              <wp:effectExtent l="0" t="0" r="0" b="0"/>
              <wp:wrapSquare wrapText="bothSides"/>
              <wp:docPr id="2" name="Text Box 3"/>
              <a:graphic xmlns:a="http://schemas.openxmlformats.org/drawingml/2006/main">
                <a:graphicData uri="http://schemas.microsoft.com/office/word/2010/wordprocessingShape">
                  <wps:wsp>
                    <wps:cNvSpPr txBox="1"/>
                    <wps:spPr>
                      <a:xfrm>
                        <a:off x="0" y="0"/>
                        <a:ext cx="309880" cy="145415"/>
                      </a:xfrm>
                      <a:prstGeom prst="rect"/>
                    </wps:spPr>
                    <wps:txbx>
                      <w:txbxContent>
                        <w:p>
                          <w:pPr>
                            <w:pStyle w:val="Style32"/>
                            <w:jc w:val="center"/>
                            <w:rPr/>
                          </w:pPr>
                          <w:r>
                            <w:rPr>
                              <w:rStyle w:val="Style8"/>
                            </w:rPr>
                            <w:fldChar w:fldCharType="begin"/>
                          </w:r>
                          <w:r>
                            <w:rPr>
                              <w:rStyle w:val="Style8"/>
                            </w:rPr>
                            <w:instrText> PAGE </w:instrText>
                          </w:r>
                          <w:r>
                            <w:rPr>
                              <w:rStyle w:val="Style8"/>
                            </w:rPr>
                            <w:fldChar w:fldCharType="separate"/>
                          </w:r>
                          <w:r>
                            <w:rPr>
                              <w:rStyle w:val="Style8"/>
                            </w:rPr>
                            <w:t>3</w:t>
                          </w:r>
                          <w:r>
                            <w:rPr>
                              <w:rStyle w:val="Style8"/>
                            </w:rPr>
                            <w:fldChar w:fldCharType="end"/>
                          </w:r>
                        </w:p>
                      </w:txbxContent>
                    </wps:txbx>
                    <wps:bodyPr anchor="t" lIns="0" tIns="0" rIns="0" bIns="0">
                      <a:noAutofit/>
                    </wps:bodyPr>
                  </wps:wsp>
                </a:graphicData>
              </a:graphic>
            </wp:anchor>
          </w:drawing>
        </mc:Choice>
        <mc:Fallback>
          <w:pict>
            <v:rect style="position:absolute;rotation:0;width:24.4pt;height:11.45pt;mso-wrap-distance-left:0pt;mso-wrap-distance-right:0pt;mso-wrap-distance-top:0pt;mso-wrap-distance-bottom:0pt;margin-top:0.05pt;mso-position-vertical-relative:text;margin-left:236.35pt;mso-position-horizontal-relative:margin">
              <v:textbox inset="0in,0in,0in,0in">
                <w:txbxContent>
                  <w:p>
                    <w:pPr>
                      <w:pStyle w:val="Style32"/>
                      <w:jc w:val="center"/>
                      <w:rPr/>
                    </w:pPr>
                    <w:r>
                      <w:rPr>
                        <w:rStyle w:val="Style8"/>
                      </w:rPr>
                      <w:fldChar w:fldCharType="begin"/>
                    </w:r>
                    <w:r>
                      <w:rPr>
                        <w:rStyle w:val="Style8"/>
                      </w:rPr>
                      <w:instrText> PAGE </w:instrText>
                    </w:r>
                    <w:r>
                      <w:rPr>
                        <w:rStyle w:val="Style8"/>
                      </w:rPr>
                      <w:fldChar w:fldCharType="separate"/>
                    </w:r>
                    <w:r>
                      <w:rPr>
                        <w:rStyle w:val="Style8"/>
                      </w:rPr>
                      <w:t>3</w:t>
                    </w:r>
                    <w:r>
                      <w:rPr>
                        <w:rStyle w:val="Style8"/>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jc w:val="center"/>
      <w:rPr/>
    </w:pPr>
    <w:r>
      <w:rPr>
        <w:rStyle w:val="Style5"/>
        <w:lang w:val="zh-TW"/>
      </w:rPr>
      <w:fldChar w:fldCharType="begin"/>
    </w:r>
    <w:r>
      <w:rPr>
        <w:rStyle w:val="Style5"/>
      </w:rPr>
      <w:instrText> PAGE </w:instrText>
    </w:r>
    <w:r>
      <w:rPr>
        <w:rStyle w:val="Style5"/>
      </w:rPr>
      <w:fldChar w:fldCharType="separate"/>
    </w:r>
    <w:r>
      <w:rPr>
        <w:rStyle w:val="Style5"/>
      </w:rPr>
      <w:t>4</w:t>
    </w:r>
    <w:r>
      <w:rPr>
        <w:rStyle w:val="Style5"/>
      </w:rPr>
      <w:fldChar w:fldCharType="end"/>
    </w:r>
    <w:r>
      <mc:AlternateContent>
        <mc:Choice Requires="wps">
          <w:drawing>
            <wp:anchor behindDoc="0" distT="0" distB="0" distL="0" distR="0" simplePos="0" locked="0" layoutInCell="1" allowOverlap="1" relativeHeight="7">
              <wp:simplePos x="0" y="0"/>
              <wp:positionH relativeFrom="column">
                <wp:posOffset>0</wp:posOffset>
              </wp:positionH>
              <wp:positionV relativeFrom="paragraph">
                <wp:posOffset>570230</wp:posOffset>
              </wp:positionV>
              <wp:extent cx="4151630" cy="342265"/>
              <wp:effectExtent l="0" t="0" r="0" b="0"/>
              <wp:wrapNone/>
              <wp:docPr id="4" name="Text Box 4"/>
              <a:graphic xmlns:a="http://schemas.openxmlformats.org/drawingml/2006/main">
                <a:graphicData uri="http://schemas.microsoft.com/office/word/2010/wordprocessingShape">
                  <wps:wsp>
                    <wps:cNvSpPr txBox="1"/>
                    <wps:spPr>
                      <a:xfrm>
                        <a:off x="0" y="0"/>
                        <a:ext cx="4151630" cy="342265"/>
                      </a:xfrm>
                      <a:prstGeom prst="rect"/>
                    </wps:spPr>
                    <wps:txbx>
                      <w:txbxContent>
                        <w:p>
                          <w:pPr>
                            <w:pStyle w:val="Style29"/>
                            <w:rPr/>
                          </w:pPr>
                          <w:r>
                            <w:rPr>
                              <w:rStyle w:val="Style5"/>
                              <w:color w:val="000000"/>
                              <w:sz w:val="28"/>
                              <w:szCs w:val="28"/>
                            </w:rPr>
                            <w:t>稽核委員核章</w:t>
                          </w:r>
                          <w:r>
                            <w:rPr>
                              <w:rStyle w:val="Style5"/>
                              <w:rFonts w:ascii="新細明體" w:hAnsi="新細明體"/>
                              <w:color w:val="000000"/>
                              <w:sz w:val="28"/>
                              <w:szCs w:val="28"/>
                            </w:rPr>
                            <w:t>：</w:t>
                          </w:r>
                          <w:r>
                            <w:rPr>
                              <w:rStyle w:val="Style5"/>
                              <w:rFonts w:ascii="新細明體" w:hAnsi="新細明體"/>
                              <w:color w:val="000000"/>
                              <w:sz w:val="28"/>
                              <w:szCs w:val="28"/>
                              <w:u w:val="single"/>
                            </w:rPr>
                            <w:t xml:space="preserve">                     </w:t>
                          </w:r>
                        </w:p>
                      </w:txbxContent>
                    </wps:txbx>
                    <wps:bodyPr anchor="t" lIns="91440" tIns="45720" rIns="91440" bIns="45720">
                      <a:noAutofit/>
                    </wps:bodyPr>
                  </wps:wsp>
                </a:graphicData>
              </a:graphic>
            </wp:anchor>
          </w:drawing>
        </mc:Choice>
        <mc:Fallback>
          <w:pict>
            <v:rect style="position:absolute;rotation:0;width:326.9pt;height:26.95pt;mso-wrap-distance-left:0pt;mso-wrap-distance-right:0pt;mso-wrap-distance-top:0pt;mso-wrap-distance-bottom:0pt;margin-top:44.9pt;mso-position-vertical-relative:text;margin-left:0pt;mso-position-horizontal-relative:text">
              <v:textbox>
                <w:txbxContent>
                  <w:p>
                    <w:pPr>
                      <w:pStyle w:val="Style29"/>
                      <w:rPr/>
                    </w:pPr>
                    <w:r>
                      <w:rPr>
                        <w:rStyle w:val="Style5"/>
                        <w:color w:val="000000"/>
                        <w:sz w:val="28"/>
                        <w:szCs w:val="28"/>
                      </w:rPr>
                      <w:t>稽核委員核章</w:t>
                    </w:r>
                    <w:r>
                      <w:rPr>
                        <w:rStyle w:val="Style5"/>
                        <w:rFonts w:ascii="新細明體" w:hAnsi="新細明體"/>
                        <w:color w:val="000000"/>
                        <w:sz w:val="28"/>
                        <w:szCs w:val="28"/>
                      </w:rPr>
                      <w:t>：</w:t>
                    </w:r>
                    <w:r>
                      <w:rPr>
                        <w:rStyle w:val="Style5"/>
                        <w:rFonts w:ascii="新細明體" w:hAnsi="新細明體"/>
                        <w:color w:val="000000"/>
                        <w:sz w:val="28"/>
                        <w:szCs w:val="28"/>
                        <w:u w:val="single"/>
                      </w:rPr>
                      <w:t xml:space="preserve">                     </w:t>
                    </w:r>
                  </w:p>
                </w:txbxContent>
              </v:textbox>
            </v:rect>
          </w:pict>
        </mc:Fallback>
      </mc:AlternateContent>
    </w:r>
  </w:p>
  <w:p>
    <w:pPr>
      <w:pStyle w:val="Style32"/>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2"/>
      <w:jc w:val="center"/>
      <w:rPr/>
    </w:pPr>
    <w:r>
      <w:rPr>
        <w:rStyle w:val="Style5"/>
        <w:lang w:val="zh-TW"/>
      </w:rPr>
      <w:fldChar w:fldCharType="begin"/>
    </w:r>
    <w:r>
      <w:rPr>
        <w:rStyle w:val="Style5"/>
      </w:rPr>
      <w:instrText> PAGE </w:instrText>
    </w:r>
    <w:r>
      <w:rPr>
        <w:rStyle w:val="Style5"/>
      </w:rPr>
      <w:fldChar w:fldCharType="separate"/>
    </w:r>
    <w:r>
      <w:rPr>
        <w:rStyle w:val="Style5"/>
      </w:rPr>
      <w:t>8</w:t>
    </w:r>
    <w:r>
      <w:rPr>
        <w:rStyle w:val="Style5"/>
      </w:rPr>
      <w:fldChar w:fldCharType="end"/>
    </w:r>
  </w:p>
  <w:p>
    <w:pPr>
      <w:pStyle w:val="Style32"/>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pStyle w:val="4"/>
      <w:numFmt w:val="none"/>
      <w:suff w:val="nothing"/>
      <w:lvlText w:val=""/>
      <w:lvlJc w:val="left"/>
      <w:pPr>
        <w:ind w:left="0" w:hanging="0"/>
      </w:pPr>
    </w:lvl>
    <w:lvl w:ilvl="4">
      <w:start w:val="1"/>
      <w:pStyle w:val="5"/>
      <w:numFmt w:val="none"/>
      <w:suff w:val="nothing"/>
      <w:lvlText w:val=""/>
      <w:lvlJc w:val="left"/>
      <w:pPr>
        <w:ind w:left="0" w:hanging="0"/>
      </w:pPr>
    </w:lvl>
    <w:lvl w:ilvl="5">
      <w:start w:val="1"/>
      <w:pStyle w:val="6"/>
      <w:numFmt w:val="none"/>
      <w:suff w:val="nothing"/>
      <w:lvlText w:val=""/>
      <w:lvlJc w:val="left"/>
      <w:pPr>
        <w:ind w:left="0" w:hanging="0"/>
      </w:pPr>
    </w:lvl>
    <w:lvl w:ilvl="6">
      <w:start w:val="1"/>
      <w:pStyle w:val="7"/>
      <w:numFmt w:val="none"/>
      <w:suff w:val="nothing"/>
      <w:lvlText w:val=""/>
      <w:lvlJc w:val="left"/>
      <w:pPr>
        <w:ind w:left="0" w:hanging="0"/>
      </w:pPr>
    </w:lvl>
    <w:lvl w:ilvl="7">
      <w:start w:val="1"/>
      <w:pStyle w:val="8"/>
      <w:numFmt w:val="none"/>
      <w:suff w:val="nothing"/>
      <w:lvlText w:val=""/>
      <w:lvlJc w:val="left"/>
      <w:pPr>
        <w:ind w:left="0" w:hanging="0"/>
      </w:pPr>
    </w:lvl>
    <w:lvl w:ilvl="8">
      <w:start w:val="1"/>
      <w:pStyle w:val="9"/>
      <w:numFmt w:val="none"/>
      <w:suff w:val="nothing"/>
      <w:lvlText w:val=""/>
      <w:lvlJc w:val="left"/>
      <w:pPr>
        <w:ind w:left="0" w:hanging="0"/>
      </w:pPr>
    </w:lvl>
  </w:abstractNum>
  <w:abstractNum w:abstractNumId="2">
    <w:lvl w:ilvl="0">
      <w:start w:val="1"/>
      <w:numFmt w:val="ideographLegalTraditional"/>
      <w:suff w:val="nothing"/>
      <w:lvlText w:val="%1、"/>
      <w:lvlJc w:val="left"/>
      <w:pPr>
        <w:ind w:left="2552" w:hanging="2552"/>
      </w:pPr>
      <w:rPr>
        <w:sz w:val="32"/>
        <w:b/>
        <w:szCs w:val="32"/>
        <w:rFonts w:eastAsia="標楷體"/>
      </w:rPr>
    </w:lvl>
    <w:lvl w:ilvl="1">
      <w:start w:val="1"/>
      <w:numFmt w:val="decimal"/>
      <w:suff w:val="nothing"/>
      <w:lvlText w:val="%2、"/>
      <w:lvlJc w:val="left"/>
      <w:pPr>
        <w:ind w:left="3856" w:hanging="2609"/>
      </w:pPr>
      <w:rPr>
        <w:sz w:val="32"/>
      </w:rPr>
    </w:lvl>
    <w:lvl w:ilvl="2">
      <w:start w:val="1"/>
      <w:numFmt w:val="decimal"/>
      <w:suff w:val="nothing"/>
      <w:lvlText w:val="(%3)"/>
      <w:lvlJc w:val="left"/>
      <w:pPr>
        <w:ind w:left="1418" w:hanging="567"/>
      </w:pPr>
    </w:lvl>
    <w:lvl w:ilvl="3">
      <w:start w:val="1"/>
      <w:numFmt w:val="decimal"/>
      <w:suff w:val="nothing"/>
      <w:lvlText w:val="%4、"/>
      <w:lvlJc w:val="left"/>
      <w:pPr>
        <w:ind w:left="3629" w:hanging="1985"/>
      </w:pPr>
    </w:lvl>
    <w:lvl w:ilvl="4">
      <w:start w:val="1"/>
      <w:numFmt w:val="none"/>
      <w:suff w:val="nothing"/>
      <w:lvlText w:val=""/>
      <w:lvlJc w:val="left"/>
      <w:pPr>
        <w:ind w:left="2551" w:hanging="850"/>
      </w:pPr>
    </w:lvl>
    <w:lvl w:ilvl="5">
      <w:start w:val="1"/>
      <w:numFmt w:val="none"/>
      <w:suff w:val="nothing"/>
      <w:lvlText w:val=""/>
      <w:lvlJc w:val="left"/>
      <w:pPr>
        <w:ind w:left="3260" w:hanging="1134"/>
      </w:pPr>
    </w:lvl>
    <w:lvl w:ilvl="6">
      <w:start w:val="1"/>
      <w:numFmt w:val="none"/>
      <w:suff w:val="nothing"/>
      <w:lvlText w:val=""/>
      <w:lvlJc w:val="left"/>
      <w:pPr>
        <w:ind w:left="3827" w:hanging="1276"/>
      </w:pPr>
    </w:lvl>
    <w:lvl w:ilvl="7">
      <w:start w:val="1"/>
      <w:numFmt w:val="none"/>
      <w:suff w:val="nothing"/>
      <w:lvlText w:val=""/>
      <w:lvlJc w:val="left"/>
      <w:pPr>
        <w:ind w:left="4394" w:hanging="1418"/>
      </w:pPr>
    </w:lvl>
    <w:lvl w:ilvl="8">
      <w:start w:val="1"/>
      <w:numFmt w:val="none"/>
      <w:suff w:val="nothing"/>
      <w:lvlText w:val=""/>
      <w:lvlJc w:val="left"/>
      <w:pPr>
        <w:ind w:left="5102" w:hanging="1700"/>
      </w:pPr>
    </w:lvl>
  </w:abstractNum>
  <w:abstractNum w:abstractNumId="3">
    <w:lvl w:ilvl="0">
      <w:start w:val="1"/>
      <w:numFmt w:val="decimal"/>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lvl w:ilvl="0">
      <w:start w:val="1"/>
      <w:numFmt w:val="decimal"/>
      <w:suff w:val="nothing"/>
      <w:lvlText w:val="%1、"/>
      <w:lvlJc w:val="left"/>
      <w:pPr>
        <w:ind w:left="1077" w:hanging="714"/>
      </w:pPr>
    </w:lvl>
    <w:lvl w:ilvl="1">
      <w:start w:val="1"/>
      <w:numFmt w:val="decimal"/>
      <w:suff w:val="nothing"/>
      <w:lvlText w:val="（%2）"/>
      <w:lvlJc w:val="left"/>
      <w:pPr>
        <w:ind w:left="1803" w:hanging="1077"/>
      </w:pPr>
    </w:lvl>
    <w:lvl w:ilvl="2">
      <w:start w:val="1"/>
      <w:numFmt w:val="decimal"/>
      <w:suff w:val="nothing"/>
      <w:lvlText w:val="%3、"/>
      <w:lvlJc w:val="left"/>
      <w:pPr>
        <w:ind w:left="2189" w:hanging="737"/>
      </w:pPr>
    </w:lvl>
    <w:lvl w:ilvl="3">
      <w:start w:val="1"/>
      <w:numFmt w:val="decimal"/>
      <w:suff w:val="nothing"/>
      <w:lvlText w:val="（%4）"/>
      <w:lvlJc w:val="left"/>
      <w:pPr>
        <w:ind w:left="2903" w:hanging="1089"/>
      </w:pPr>
    </w:lvl>
    <w:lvl w:ilvl="4">
      <w:start w:val="1"/>
      <w:numFmt w:val="ideographTraditional"/>
      <w:suff w:val="nothing"/>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lvl w:ilvl="0">
      <w:start w:val="1"/>
      <w:numFmt w:val="decimal"/>
      <w:suff w:val="nothing"/>
      <w:lvlText w:val="%1、"/>
      <w:lvlJc w:val="left"/>
      <w:pPr>
        <w:ind w:left="992" w:hanging="652"/>
      </w:pPr>
    </w:lvl>
    <w:lvl w:ilvl="1">
      <w:start w:val="1"/>
      <w:numFmt w:val="decimal"/>
      <w:suff w:val="nothing"/>
      <w:lvlText w:val="(%2)"/>
      <w:lvlJc w:val="left"/>
      <w:pPr>
        <w:ind w:left="1610" w:hanging="947"/>
      </w:pPr>
    </w:lvl>
    <w:lvl w:ilvl="2">
      <w:start w:val="1"/>
      <w:numFmt w:val="decimal"/>
      <w:suff w:val="nothing"/>
      <w:lvlText w:val="%3、"/>
      <w:lvlJc w:val="left"/>
      <w:pPr>
        <w:ind w:left="1497" w:hanging="471"/>
      </w:pPr>
    </w:lvl>
    <w:lvl w:ilvl="3">
      <w:start w:val="1"/>
      <w:numFmt w:val="decimal"/>
      <w:suff w:val="nothing"/>
      <w:lvlText w:val="(%4)"/>
      <w:lvlJc w:val="left"/>
      <w:pPr>
        <w:ind w:left="2166" w:hanging="794"/>
      </w:pPr>
    </w:lvl>
    <w:lvl w:ilvl="4">
      <w:start w:val="1"/>
      <w:numFmt w:val="ideographTraditional"/>
      <w:suff w:val="nothing"/>
      <w:lvlText w:val="%5、"/>
      <w:lvlJc w:val="left"/>
      <w:pPr>
        <w:ind w:left="2823" w:hanging="646"/>
      </w:pPr>
    </w:lvl>
    <w:lvl w:ilvl="5">
      <w:start w:val="1"/>
      <w:numFmt w:val="ideographTraditional"/>
      <w:suff w:val="nothing"/>
      <w:lvlText w:val="(%6)"/>
      <w:lvlJc w:val="left"/>
      <w:pPr>
        <w:ind w:left="3458" w:hanging="952"/>
      </w:pPr>
    </w:lvl>
    <w:lvl w:ilvl="6">
      <w:start w:val="1"/>
      <w:numFmt w:val="ideographZodiac"/>
      <w:suff w:val="nothing"/>
      <w:lvlText w:val="%7、"/>
      <w:lvlJc w:val="left"/>
      <w:pPr>
        <w:ind w:left="4105" w:hanging="647"/>
      </w:pPr>
    </w:lvl>
    <w:lvl w:ilvl="7">
      <w:start w:val="1"/>
      <w:numFmt w:val="ideographZodiac"/>
      <w:suff w:val="nothing"/>
      <w:lvlText w:val="(%8)"/>
      <w:lvlJc w:val="left"/>
      <w:pPr>
        <w:ind w:left="4728" w:hanging="952"/>
      </w:pPr>
    </w:lvl>
    <w:lvl w:ilvl="8">
      <w:start w:val="1"/>
      <w:numFmt w:val="decimal"/>
      <w:suff w:val="nothing"/>
      <w:lvlText w:val="%9)"/>
      <w:lvlJc w:val="left"/>
      <w:pPr>
        <w:ind w:left="4615" w:hanging="476"/>
      </w:pPr>
    </w:lvl>
  </w:abstractNum>
  <w:abstractNum w:abstractNumId="6">
    <w:lvl w:ilvl="0">
      <w:start w:val="1"/>
      <w:numFmt w:val="decimal"/>
      <w:suff w:val="nothing"/>
      <w:lvlText w:val="%1、"/>
      <w:lvlJc w:val="left"/>
      <w:pPr>
        <w:ind w:left="992" w:hanging="652"/>
      </w:pPr>
    </w:lvl>
    <w:lvl w:ilvl="1">
      <w:start w:val="1"/>
      <w:numFmt w:val="decimal"/>
      <w:suff w:val="nothing"/>
      <w:lvlText w:val="(%2)"/>
      <w:lvlJc w:val="left"/>
      <w:pPr>
        <w:ind w:left="1610" w:hanging="947"/>
      </w:pPr>
    </w:lvl>
    <w:lvl w:ilvl="2">
      <w:start w:val="1"/>
      <w:numFmt w:val="decimal"/>
      <w:suff w:val="nothing"/>
      <w:lvlText w:val="%3、"/>
      <w:lvlJc w:val="left"/>
      <w:pPr>
        <w:ind w:left="1497" w:hanging="471"/>
      </w:pPr>
    </w:lvl>
    <w:lvl w:ilvl="3">
      <w:start w:val="1"/>
      <w:numFmt w:val="decimal"/>
      <w:suff w:val="nothing"/>
      <w:lvlText w:val="(%4)"/>
      <w:lvlJc w:val="left"/>
      <w:pPr>
        <w:ind w:left="2166" w:hanging="794"/>
      </w:pPr>
    </w:lvl>
    <w:lvl w:ilvl="4">
      <w:start w:val="1"/>
      <w:numFmt w:val="ideographTraditional"/>
      <w:suff w:val="nothing"/>
      <w:lvlText w:val="%5、"/>
      <w:lvlJc w:val="left"/>
      <w:pPr>
        <w:ind w:left="2823" w:hanging="646"/>
      </w:pPr>
    </w:lvl>
    <w:lvl w:ilvl="5">
      <w:start w:val="1"/>
      <w:numFmt w:val="ideographTraditional"/>
      <w:suff w:val="nothing"/>
      <w:lvlText w:val="(%6)"/>
      <w:lvlJc w:val="left"/>
      <w:pPr>
        <w:ind w:left="3458" w:hanging="952"/>
      </w:pPr>
    </w:lvl>
    <w:lvl w:ilvl="6">
      <w:start w:val="1"/>
      <w:numFmt w:val="ideographZodiac"/>
      <w:suff w:val="nothing"/>
      <w:lvlText w:val="%7、"/>
      <w:lvlJc w:val="left"/>
      <w:pPr>
        <w:ind w:left="4105" w:hanging="647"/>
      </w:pPr>
    </w:lvl>
    <w:lvl w:ilvl="7">
      <w:start w:val="1"/>
      <w:numFmt w:val="ideographZodiac"/>
      <w:suff w:val="nothing"/>
      <w:lvlText w:val="(%8)"/>
      <w:lvlJc w:val="left"/>
      <w:pPr>
        <w:ind w:left="4728" w:hanging="952"/>
      </w:pPr>
    </w:lvl>
    <w:lvl w:ilvl="8">
      <w:start w:val="1"/>
      <w:numFmt w:val="decimal"/>
      <w:suff w:val="nothing"/>
      <w:lvlText w:val="%9)"/>
      <w:lvlJc w:val="left"/>
      <w:pPr>
        <w:ind w:left="4615" w:hanging="476"/>
      </w:pPr>
    </w:lvl>
  </w:abstractNum>
  <w:abstractNum w:abstractNumId="7">
    <w:lvl w:ilvl="0">
      <w:start w:val="1"/>
      <w:numFmt w:val="decimal"/>
      <w:lvlText w:val="%1、"/>
      <w:lvlJc w:val="left"/>
      <w:pPr>
        <w:ind w:left="680" w:hanging="680"/>
      </w:pPr>
      <w:rPr>
        <w:color w:val="000000"/>
      </w:rPr>
    </w:lvl>
    <w:lvl w:ilvl="1">
      <w:start w:val="1"/>
      <w:numFmt w:val="decimal"/>
      <w:lvlText w:val="(%2)"/>
      <w:lvlJc w:val="left"/>
      <w:pPr>
        <w:ind w:left="1021" w:hanging="567"/>
      </w:pPr>
      <w:rPr>
        <w:color w:val="000000"/>
      </w:rPr>
    </w:lvl>
    <w:lvl w:ilvl="2">
      <w:start w:val="1"/>
      <w:numFmt w:val="decimal"/>
      <w:lvlText w:val="%3、"/>
      <w:lvlJc w:val="left"/>
      <w:pPr>
        <w:ind w:left="1304" w:hanging="680"/>
      </w:pPr>
      <w:rPr>
        <w:color w:val="000000"/>
      </w:rPr>
    </w:lvl>
    <w:lvl w:ilvl="3">
      <w:start w:val="1"/>
      <w:numFmt w:val="decimal"/>
      <w:lvlText w:val="(%4)"/>
      <w:lvlJc w:val="left"/>
      <w:pPr>
        <w:ind w:left="1588" w:hanging="567"/>
      </w:pPr>
      <w:rPr>
        <w:color w:val="000000"/>
      </w:rPr>
    </w:lvl>
    <w:lvl w:ilvl="4">
      <w:start w:val="1"/>
      <w:numFmt w:val="ideographTraditional"/>
      <w:lvlText w:val="%5、"/>
      <w:lvlJc w:val="left"/>
      <w:pPr>
        <w:ind w:left="1871" w:hanging="680"/>
      </w:pPr>
      <w:rPr>
        <w:color w:val="000000"/>
      </w:r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lvl w:ilvl="0">
      <w:start w:val="1"/>
      <w:numFmt w:val="decimal"/>
      <w:suff w:val="nothing"/>
      <w:lvlText w:val="%1、"/>
      <w:lvlJc w:val="left"/>
      <w:pPr>
        <w:ind w:left="952" w:hanging="635"/>
      </w:pPr>
    </w:lvl>
    <w:lvl w:ilvl="1">
      <w:start w:val="1"/>
      <w:numFmt w:val="decimal"/>
      <w:suff w:val="nothing"/>
      <w:lvlText w:val="(%2)"/>
      <w:lvlJc w:val="left"/>
      <w:pPr>
        <w:ind w:left="1474" w:hanging="522"/>
      </w:pPr>
    </w:lvl>
    <w:lvl w:ilvl="2">
      <w:start w:val="1"/>
      <w:numFmt w:val="decimal"/>
      <w:suff w:val="nothing"/>
      <w:lvlText w:val="%3、"/>
      <w:lvlJc w:val="left"/>
      <w:pPr>
        <w:ind w:left="1905" w:hanging="635"/>
      </w:pPr>
    </w:lvl>
    <w:lvl w:ilvl="3">
      <w:start w:val="1"/>
      <w:numFmt w:val="decimal"/>
      <w:suff w:val="nothing"/>
      <w:lvlText w:val="(%4)"/>
      <w:lvlJc w:val="left"/>
      <w:pPr>
        <w:ind w:left="2109" w:hanging="522"/>
      </w:pPr>
    </w:lvl>
    <w:lvl w:ilvl="4">
      <w:start w:val="1"/>
      <w:numFmt w:val="ideographTraditional"/>
      <w:suff w:val="nothing"/>
      <w:lvlText w:val="%5、"/>
      <w:lvlJc w:val="left"/>
      <w:pPr>
        <w:ind w:left="2857" w:hanging="635"/>
      </w:pPr>
    </w:lvl>
    <w:lvl w:ilvl="5">
      <w:start w:val="1"/>
      <w:numFmt w:val="ideographTraditional"/>
      <w:suff w:val="nothing"/>
      <w:lvlText w:val="(%6)"/>
      <w:lvlJc w:val="left"/>
      <w:pPr>
        <w:ind w:left="3118" w:hanging="578"/>
      </w:pPr>
    </w:lvl>
    <w:lvl w:ilvl="6">
      <w:start w:val="1"/>
      <w:numFmt w:val="ideographZodiac"/>
      <w:suff w:val="nothing"/>
      <w:lvlText w:val="%7、"/>
      <w:lvlJc w:val="left"/>
      <w:pPr>
        <w:ind w:left="3810" w:hanging="635"/>
      </w:pPr>
    </w:lvl>
    <w:lvl w:ilvl="7">
      <w:start w:val="1"/>
      <w:numFmt w:val="ideographZodiac"/>
      <w:suff w:val="nothing"/>
      <w:lvlText w:val="(%8)"/>
      <w:lvlJc w:val="left"/>
      <w:pPr>
        <w:ind w:left="4071" w:hanging="579"/>
      </w:pPr>
    </w:lvl>
    <w:lvl w:ilvl="8">
      <w:start w:val="1"/>
      <w:numFmt w:val="decimal"/>
      <w:suff w:val="nothing"/>
      <w:lvlText w:val="%9)"/>
      <w:lvlJc w:val="left"/>
      <w:pPr>
        <w:ind w:left="4592" w:hanging="465"/>
      </w:pPr>
    </w:lvl>
  </w:abstractNum>
  <w:abstractNum w:abstractNumId="9">
    <w:lvl w:ilvl="0">
      <w:start w:val="1"/>
      <w:numFmt w:val="decimal"/>
      <w:suff w:val="space"/>
      <w:lvlText w:val="%1、"/>
      <w:lvlJc w:val="left"/>
      <w:pPr>
        <w:ind w:left="480" w:hanging="480"/>
      </w:pPr>
      <w:rPr>
        <w:sz w:val="28"/>
        <w:szCs w:val="28"/>
        <w:rFonts w:ascii="標楷體" w:hAnsi="標楷體" w:eastAsia="標楷體"/>
      </w:rPr>
    </w:lvl>
    <w:lvl w:ilvl="1">
      <w:start w:val="1"/>
      <w:numFmt w:val="decimal"/>
      <w:lvlText w:val="(%2)"/>
      <w:lvlJc w:val="left"/>
      <w:pPr>
        <w:ind w:left="960" w:hanging="480"/>
      </w:pPr>
      <w:rPr>
        <w:sz w:val="28"/>
        <w:b w:val="false"/>
        <w:szCs w:val="28"/>
        <w:rFonts w:ascii="標楷體" w:hAnsi="標楷體" w:eastAsia="標楷體"/>
      </w:rPr>
    </w:lvl>
    <w:lvl w:ilvl="2">
      <w:start w:val="1"/>
      <w:numFmt w:val="decimal"/>
      <w:suff w:val="space"/>
      <w:lvlText w:val="%3."/>
      <w:lvlJc w:val="left"/>
      <w:pPr>
        <w:ind w:left="1440" w:hanging="480"/>
      </w:pPr>
      <w:rPr>
        <w:sz w:val="28"/>
        <w:b w:val="false"/>
        <w:szCs w:val="28"/>
        <w:rFonts w:ascii="標楷體" w:hAnsi="標楷體" w:eastAsia="標楷體"/>
      </w:rPr>
    </w:lvl>
    <w:lvl w:ilvl="3">
      <w:start w:val="1"/>
      <w:numFmt w:val="decimal"/>
      <w:lvlText w:val="(%4)"/>
      <w:lvlJc w:val="left"/>
      <w:pPr>
        <w:ind w:left="1920" w:hanging="480"/>
      </w:pPr>
      <w:rPr>
        <w:b w:val="false"/>
      </w:rPr>
    </w:lvl>
    <w:lvl w:ilvl="4">
      <w:start w:val="1"/>
      <w:numFmt w:val="decimal"/>
      <w:lvlText w:val="(%5)"/>
      <w:lvlJc w:val="left"/>
      <w:pPr>
        <w:ind w:left="2400" w:hanging="480"/>
      </w:pPr>
      <w:rPr>
        <w:b w:val="false"/>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lvl w:ilvl="0">
      <w:start w:val="1"/>
      <w:numFmt w:val="decimal"/>
      <w:lvlText w:val="(%1)"/>
      <w:lvlJc w:val="left"/>
      <w:pPr>
        <w:ind w:left="1120" w:hanging="720"/>
      </w:pPr>
      <w:rPr>
        <w:sz w:val="28"/>
        <w:szCs w:val="28"/>
      </w:rPr>
    </w:lvl>
    <w:lvl w:ilvl="1">
      <w:start w:val="1"/>
      <w:numFmt w:val="ideographTraditional"/>
      <w:lvlText w:val="%2、"/>
      <w:lvlJc w:val="left"/>
      <w:pPr>
        <w:ind w:left="1360" w:hanging="480"/>
      </w:pPr>
    </w:lvl>
    <w:lvl w:ilvl="2">
      <w:start w:val="1"/>
      <w:numFmt w:val="lowerRoman"/>
      <w:lvlText w:val="%3."/>
      <w:lvlJc w:val="right"/>
      <w:pPr>
        <w:ind w:left="1840" w:hanging="480"/>
      </w:pPr>
    </w:lvl>
    <w:lvl w:ilvl="3">
      <w:start w:val="1"/>
      <w:numFmt w:val="decimal"/>
      <w:lvlText w:val="%4."/>
      <w:lvlJc w:val="left"/>
      <w:pPr>
        <w:ind w:left="2320" w:hanging="480"/>
      </w:pPr>
    </w:lvl>
    <w:lvl w:ilvl="4">
      <w:start w:val="1"/>
      <w:numFmt w:val="ideographTraditional"/>
      <w:lvlText w:val="%5、"/>
      <w:lvlJc w:val="left"/>
      <w:pPr>
        <w:ind w:left="2800" w:hanging="480"/>
      </w:pPr>
    </w:lvl>
    <w:lvl w:ilvl="5">
      <w:start w:val="1"/>
      <w:numFmt w:val="lowerRoman"/>
      <w:lvlText w:val="%6."/>
      <w:lvlJc w:val="right"/>
      <w:pPr>
        <w:ind w:left="3280" w:hanging="480"/>
      </w:pPr>
    </w:lvl>
    <w:lvl w:ilvl="6">
      <w:start w:val="1"/>
      <w:numFmt w:val="decimal"/>
      <w:lvlText w:val="%7."/>
      <w:lvlJc w:val="left"/>
      <w:pPr>
        <w:ind w:left="3760" w:hanging="480"/>
      </w:pPr>
    </w:lvl>
    <w:lvl w:ilvl="7">
      <w:start w:val="1"/>
      <w:numFmt w:val="ideographTraditional"/>
      <w:lvlText w:val="%8、"/>
      <w:lvlJc w:val="left"/>
      <w:pPr>
        <w:ind w:left="4240" w:hanging="480"/>
      </w:pPr>
    </w:lvl>
    <w:lvl w:ilvl="8">
      <w:start w:val="1"/>
      <w:numFmt w:val="lowerRoman"/>
      <w:lvlText w:val="%9."/>
      <w:lvlJc w:val="right"/>
      <w:pPr>
        <w:ind w:left="4720" w:hanging="480"/>
      </w:pPr>
    </w:lvl>
  </w:abstractNum>
  <w:abstractNum w:abstractNumId="11">
    <w:lvl w:ilvl="0">
      <w:start w:val="1"/>
      <w:numFmt w:val="decimal"/>
      <w:lvlText w:val="%1、"/>
      <w:lvlJc w:val="left"/>
      <w:pPr>
        <w:ind w:left="993" w:hanging="851"/>
      </w:pPr>
      <w:rPr>
        <w:sz w:val="28"/>
        <w:i w:val="false"/>
        <w:b w:val="false"/>
        <w:szCs w:val="28"/>
        <w:rFonts w:ascii="標楷體" w:hAnsi="標楷體" w:eastAsia="標楷體" w:cs="Times New Roman"/>
        <w:color w:val="auto"/>
        <w:lang w:val="en-US"/>
      </w:rPr>
    </w:lvl>
    <w:lvl w:ilvl="1">
      <w:start w:val="1"/>
      <w:numFmt w:val="decimal"/>
      <w:lvlText w:val="（%2）"/>
      <w:lvlJc w:val="left"/>
      <w:pPr>
        <w:ind w:left="624" w:hanging="199"/>
      </w:pPr>
      <w:rPr>
        <w:b w:val="false"/>
        <w:lang w:val="en-US"/>
      </w:rPr>
    </w:lvl>
    <w:lvl w:ilvl="2">
      <w:start w:val="1"/>
      <w:numFmt w:val="decimal"/>
      <w:lvlText w:val="%3."/>
      <w:lvlJc w:val="left"/>
      <w:pPr>
        <w:ind w:left="1418" w:hanging="567"/>
      </w:pPr>
      <w:rPr>
        <w:sz w:val="28"/>
        <w:rFonts w:ascii="標楷體" w:hAnsi="標楷體" w:eastAsia="標楷體"/>
      </w:r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
    <w:lvl w:ilvl="0">
      <w:start w:val="1"/>
      <w:numFmt w:val="decimal"/>
      <w:lvlText w:val="（%1）"/>
      <w:lvlJc w:val="left"/>
      <w:pPr>
        <w:ind w:left="2138" w:hanging="720"/>
      </w:pPr>
      <w:rPr>
        <w:sz w:val="28"/>
        <w:szCs w:val="28"/>
        <w:rFonts w:ascii="標楷體" w:hAnsi="標楷體" w:eastAsia="標楷體" w:cs="標楷體"/>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3">
    <w:lvl w:ilvl="0">
      <w:start w:val="1"/>
      <w:numFmt w:val="decimal"/>
      <w:lvlText w:val="（%1）"/>
      <w:lvlJc w:val="left"/>
      <w:pPr>
        <w:ind w:left="2138" w:hanging="720"/>
      </w:pPr>
      <w:rPr>
        <w:sz w:val="28"/>
        <w:szCs w:val="28"/>
        <w:rFonts w:ascii="標楷體" w:hAnsi="標楷體" w:eastAsia="標楷體"/>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4">
    <w:lvl w:ilvl="0">
      <w:start w:val="1"/>
      <w:numFmt w:val="decimal"/>
      <w:lvlText w:val="（%1）"/>
      <w:lvlJc w:val="left"/>
      <w:pPr>
        <w:ind w:left="1335" w:hanging="855"/>
      </w:pPr>
      <w:rPr>
        <w:sz w:val="28"/>
        <w:szCs w:val="28"/>
        <w:rFonts w:ascii="標楷體" w:hAnsi="標楷體" w:eastAsia="標楷體"/>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5">
    <w:lvl w:ilvl="0">
      <w:start w:val="1"/>
      <w:numFmt w:val="decim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lvl w:ilvl="0">
      <w:start w:val="1"/>
      <w:numFmt w:val="ideographLegalTraditional"/>
      <w:lvlText w:val="%1、"/>
      <w:lvlJc w:val="left"/>
      <w:pPr>
        <w:ind w:left="480" w:hanging="480"/>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lvl w:ilvl="0">
      <w:start w:val="1"/>
      <w:numFmt w:val="decimal"/>
      <w:lvlText w:val="%1、"/>
      <w:lvlJc w:val="left"/>
      <w:pPr>
        <w:ind w:left="1859" w:hanging="720"/>
      </w:pPr>
      <w:rPr>
        <w:rFonts w:ascii="Arial Unicode MS" w:hAnsi="Arial Unicode MS"/>
      </w:rPr>
    </w:lvl>
    <w:lvl w:ilvl="1">
      <w:start w:val="1"/>
      <w:numFmt w:val="ideographTraditional"/>
      <w:lvlText w:val="%2、"/>
      <w:lvlJc w:val="left"/>
      <w:pPr>
        <w:ind w:left="2099" w:hanging="480"/>
      </w:pPr>
    </w:lvl>
    <w:lvl w:ilvl="2">
      <w:start w:val="1"/>
      <w:numFmt w:val="lowerRoman"/>
      <w:lvlText w:val="%3."/>
      <w:lvlJc w:val="right"/>
      <w:pPr>
        <w:ind w:left="2579" w:hanging="480"/>
      </w:pPr>
    </w:lvl>
    <w:lvl w:ilvl="3">
      <w:start w:val="1"/>
      <w:numFmt w:val="decimal"/>
      <w:lvlText w:val="%4."/>
      <w:lvlJc w:val="left"/>
      <w:pPr>
        <w:ind w:left="3059" w:hanging="480"/>
      </w:pPr>
    </w:lvl>
    <w:lvl w:ilvl="4">
      <w:start w:val="1"/>
      <w:numFmt w:val="ideographTraditional"/>
      <w:lvlText w:val="%5、"/>
      <w:lvlJc w:val="left"/>
      <w:pPr>
        <w:ind w:left="3539" w:hanging="480"/>
      </w:pPr>
    </w:lvl>
    <w:lvl w:ilvl="5">
      <w:start w:val="1"/>
      <w:numFmt w:val="lowerRoman"/>
      <w:lvlText w:val="%6."/>
      <w:lvlJc w:val="right"/>
      <w:pPr>
        <w:ind w:left="4019" w:hanging="480"/>
      </w:pPr>
    </w:lvl>
    <w:lvl w:ilvl="6">
      <w:start w:val="1"/>
      <w:numFmt w:val="decimal"/>
      <w:lvlText w:val="%7."/>
      <w:lvlJc w:val="left"/>
      <w:pPr>
        <w:ind w:left="4499" w:hanging="480"/>
      </w:pPr>
    </w:lvl>
    <w:lvl w:ilvl="7">
      <w:start w:val="1"/>
      <w:numFmt w:val="ideographTraditional"/>
      <w:lvlText w:val="%8、"/>
      <w:lvlJc w:val="left"/>
      <w:pPr>
        <w:ind w:left="4979" w:hanging="480"/>
      </w:pPr>
    </w:lvl>
    <w:lvl w:ilvl="8">
      <w:start w:val="1"/>
      <w:numFmt w:val="lowerRoman"/>
      <w:lvlText w:val="%9."/>
      <w:lvlJc w:val="right"/>
      <w:pPr>
        <w:ind w:left="5459" w:hanging="4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480"/>
  <w:compat>
    <w:doNotExpandShiftReturn/>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textAlignment w:val="baselin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textAlignment w:val="baseline"/>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vertAlign w:val="baseline"/>
      <w:em w:val="none"/>
      <w:lang w:val="en-US" w:eastAsia="zh-TW" w:bidi="ar-SA"/>
    </w:rPr>
  </w:style>
  <w:style w:type="paragraph" w:styleId="1">
    <w:name w:val="Heading 1"/>
    <w:basedOn w:val="Style28"/>
    <w:next w:val="Style29"/>
    <w:qFormat/>
    <w:pPr>
      <w:keepNext w:val="true"/>
      <w:numPr>
        <w:ilvl w:val="0"/>
        <w:numId w:val="1"/>
      </w:numPr>
      <w:suppressAutoHyphens w:val="true"/>
      <w:spacing w:lineRule="exact" w:line="400"/>
      <w:outlineLvl w:val="0"/>
    </w:pPr>
    <w:rPr>
      <w:rFonts w:ascii="標楷體" w:hAnsi="標楷體" w:eastAsia="標楷體"/>
      <w:sz w:val="28"/>
    </w:rPr>
  </w:style>
  <w:style w:type="paragraph" w:styleId="2">
    <w:name w:val="Heading 2"/>
    <w:basedOn w:val="Style28"/>
    <w:next w:val="Style29"/>
    <w:qFormat/>
    <w:pPr>
      <w:keepNext w:val="true"/>
      <w:numPr>
        <w:ilvl w:val="1"/>
        <w:numId w:val="1"/>
      </w:numPr>
      <w:suppressAutoHyphens w:val="true"/>
      <w:spacing w:lineRule="auto" w:line="720"/>
      <w:jc w:val="both"/>
      <w:outlineLvl w:val="1"/>
    </w:pPr>
    <w:rPr>
      <w:rFonts w:ascii="Arial" w:hAnsi="Arial"/>
      <w:b/>
      <w:bCs/>
      <w:sz w:val="48"/>
      <w:szCs w:val="48"/>
    </w:rPr>
  </w:style>
  <w:style w:type="paragraph" w:styleId="3">
    <w:name w:val="Heading 3"/>
    <w:basedOn w:val="Style28"/>
    <w:next w:val="Style29"/>
    <w:qFormat/>
    <w:pPr>
      <w:keepNext w:val="true"/>
      <w:numPr>
        <w:ilvl w:val="2"/>
        <w:numId w:val="1"/>
      </w:numPr>
      <w:suppressAutoHyphens w:val="true"/>
      <w:spacing w:lineRule="auto" w:line="720"/>
      <w:outlineLvl w:val="2"/>
    </w:pPr>
    <w:rPr>
      <w:rFonts w:ascii="Calibri Light" w:hAnsi="Calibri Light"/>
      <w:b/>
      <w:bCs/>
      <w:sz w:val="36"/>
      <w:szCs w:val="36"/>
    </w:rPr>
  </w:style>
  <w:style w:type="paragraph" w:styleId="4">
    <w:name w:val="Heading 4"/>
    <w:basedOn w:val="Style28"/>
    <w:qFormat/>
    <w:pPr>
      <w:numPr>
        <w:ilvl w:val="3"/>
        <w:numId w:val="1"/>
      </w:numPr>
      <w:tabs>
        <w:tab w:val="clear" w:pos="480"/>
        <w:tab w:val="left" w:pos="0" w:leader="none"/>
      </w:tabs>
      <w:suppressAutoHyphens w:val="true"/>
      <w:ind w:left="1741" w:right="0" w:hanging="698"/>
      <w:jc w:val="both"/>
      <w:outlineLvl w:val="3"/>
    </w:pPr>
    <w:rPr>
      <w:rFonts w:ascii="標楷體" w:hAnsi="標楷體" w:eastAsia="標楷體"/>
      <w:sz w:val="32"/>
      <w:szCs w:val="36"/>
    </w:rPr>
  </w:style>
  <w:style w:type="paragraph" w:styleId="5">
    <w:name w:val="Heading 5"/>
    <w:basedOn w:val="Style28"/>
    <w:qFormat/>
    <w:pPr>
      <w:numPr>
        <w:ilvl w:val="4"/>
        <w:numId w:val="1"/>
      </w:numPr>
      <w:tabs>
        <w:tab w:val="clear" w:pos="480"/>
        <w:tab w:val="left" w:pos="0" w:leader="none"/>
      </w:tabs>
      <w:suppressAutoHyphens w:val="true"/>
      <w:ind w:left="2095" w:right="0" w:hanging="700"/>
      <w:jc w:val="both"/>
      <w:outlineLvl w:val="4"/>
    </w:pPr>
    <w:rPr>
      <w:rFonts w:ascii="標楷體" w:hAnsi="標楷體" w:eastAsia="標楷體"/>
      <w:bCs/>
      <w:sz w:val="32"/>
      <w:szCs w:val="36"/>
    </w:rPr>
  </w:style>
  <w:style w:type="paragraph" w:styleId="6">
    <w:name w:val="Heading 6"/>
    <w:basedOn w:val="Style28"/>
    <w:qFormat/>
    <w:pPr>
      <w:numPr>
        <w:ilvl w:val="5"/>
        <w:numId w:val="1"/>
      </w:numPr>
      <w:tabs>
        <w:tab w:val="clear" w:pos="480"/>
        <w:tab w:val="left" w:pos="0" w:leader="none"/>
        <w:tab w:val="left" w:pos="2094" w:leader="none"/>
      </w:tabs>
      <w:suppressAutoHyphens w:val="true"/>
      <w:ind w:left="2444" w:right="0" w:hanging="715"/>
      <w:jc w:val="both"/>
      <w:outlineLvl w:val="5"/>
    </w:pPr>
    <w:rPr>
      <w:rFonts w:ascii="標楷體" w:hAnsi="標楷體" w:eastAsia="標楷體"/>
      <w:sz w:val="32"/>
      <w:szCs w:val="36"/>
    </w:rPr>
  </w:style>
  <w:style w:type="paragraph" w:styleId="7">
    <w:name w:val="Heading 7"/>
    <w:basedOn w:val="Style28"/>
    <w:qFormat/>
    <w:pPr>
      <w:numPr>
        <w:ilvl w:val="6"/>
        <w:numId w:val="1"/>
      </w:numPr>
      <w:tabs>
        <w:tab w:val="clear" w:pos="480"/>
        <w:tab w:val="left" w:pos="0" w:leader="none"/>
      </w:tabs>
      <w:suppressAutoHyphens w:val="true"/>
      <w:ind w:left="2444" w:right="0" w:hanging="352"/>
      <w:jc w:val="both"/>
      <w:outlineLvl w:val="6"/>
    </w:pPr>
    <w:rPr>
      <w:rFonts w:ascii="標楷體" w:hAnsi="標楷體" w:eastAsia="標楷體"/>
      <w:bCs/>
      <w:sz w:val="32"/>
      <w:szCs w:val="36"/>
    </w:rPr>
  </w:style>
  <w:style w:type="paragraph" w:styleId="8">
    <w:name w:val="Heading 8"/>
    <w:basedOn w:val="Style28"/>
    <w:qFormat/>
    <w:pPr>
      <w:numPr>
        <w:ilvl w:val="7"/>
        <w:numId w:val="1"/>
      </w:numPr>
      <w:tabs>
        <w:tab w:val="clear" w:pos="480"/>
        <w:tab w:val="left" w:pos="0" w:leader="none"/>
      </w:tabs>
      <w:suppressAutoHyphens w:val="true"/>
      <w:ind w:left="2790" w:right="0" w:hanging="349"/>
      <w:jc w:val="both"/>
      <w:outlineLvl w:val="7"/>
    </w:pPr>
    <w:rPr>
      <w:rFonts w:ascii="標楷體" w:hAnsi="標楷體" w:eastAsia="標楷體"/>
      <w:sz w:val="32"/>
      <w:szCs w:val="36"/>
    </w:rPr>
  </w:style>
  <w:style w:type="paragraph" w:styleId="9">
    <w:name w:val="Heading 9"/>
    <w:basedOn w:val="Style28"/>
    <w:next w:val="Style29"/>
    <w:qFormat/>
    <w:pPr>
      <w:keepNext w:val="true"/>
      <w:numPr>
        <w:ilvl w:val="8"/>
        <w:numId w:val="1"/>
      </w:numPr>
      <w:tabs>
        <w:tab w:val="clear" w:pos="480"/>
        <w:tab w:val="left" w:pos="0" w:leader="none"/>
      </w:tabs>
      <w:suppressAutoHyphens w:val="true"/>
      <w:spacing w:lineRule="auto" w:line="720"/>
      <w:ind w:left="400" w:right="0" w:hanging="0"/>
      <w:outlineLvl w:val="8"/>
    </w:pPr>
    <w:rPr>
      <w:rFonts w:ascii="Arial" w:hAnsi="Arial"/>
      <w:sz w:val="36"/>
      <w:szCs w:val="36"/>
    </w:rPr>
  </w:style>
  <w:style w:type="character" w:styleId="Style5">
    <w:name w:val="預設段落字型"/>
    <w:qFormat/>
    <w:rPr/>
  </w:style>
  <w:style w:type="character" w:styleId="11">
    <w:name w:val="標題 1 字元"/>
    <w:qFormat/>
    <w:rPr>
      <w:rFonts w:ascii="標楷體" w:hAnsi="標楷體" w:eastAsia="標楷體"/>
      <w:kern w:val="2"/>
      <w:sz w:val="28"/>
      <w:szCs w:val="24"/>
      <w:lang w:val="en-US" w:eastAsia="zh-TW" w:bidi="ar-SA"/>
    </w:rPr>
  </w:style>
  <w:style w:type="character" w:styleId="21">
    <w:name w:val="標題 2 字元"/>
    <w:qFormat/>
    <w:rPr>
      <w:rFonts w:ascii="Arial" w:hAnsi="Arial" w:eastAsia="新細明體"/>
      <w:b/>
      <w:bCs/>
      <w:kern w:val="2"/>
      <w:sz w:val="48"/>
      <w:szCs w:val="48"/>
      <w:lang w:bidi="ar-SA"/>
    </w:rPr>
  </w:style>
  <w:style w:type="character" w:styleId="31">
    <w:name w:val="標題 3 字元"/>
    <w:qFormat/>
    <w:rPr>
      <w:rFonts w:ascii="Calibri Light" w:hAnsi="Calibri Light" w:eastAsia="新細明體"/>
      <w:b/>
      <w:bCs/>
      <w:kern w:val="2"/>
      <w:sz w:val="36"/>
      <w:szCs w:val="36"/>
      <w:lang w:bidi="ar-SA"/>
    </w:rPr>
  </w:style>
  <w:style w:type="character" w:styleId="41">
    <w:name w:val="標題 4 字元"/>
    <w:qFormat/>
    <w:rPr>
      <w:rFonts w:ascii="標楷體" w:hAnsi="標楷體" w:eastAsia="標楷體"/>
      <w:kern w:val="2"/>
      <w:sz w:val="32"/>
      <w:szCs w:val="36"/>
      <w:lang w:val="en-US" w:eastAsia="zh-TW" w:bidi="ar-SA"/>
    </w:rPr>
  </w:style>
  <w:style w:type="character" w:styleId="51">
    <w:name w:val="標題 5 字元"/>
    <w:qFormat/>
    <w:rPr>
      <w:rFonts w:ascii="標楷體" w:hAnsi="標楷體" w:eastAsia="標楷體"/>
      <w:bCs/>
      <w:kern w:val="2"/>
      <w:sz w:val="32"/>
      <w:szCs w:val="36"/>
      <w:lang w:val="en-US" w:eastAsia="zh-TW" w:bidi="ar-SA"/>
    </w:rPr>
  </w:style>
  <w:style w:type="character" w:styleId="61">
    <w:name w:val="標題 6 字元"/>
    <w:qFormat/>
    <w:rPr>
      <w:rFonts w:ascii="標楷體" w:hAnsi="標楷體" w:eastAsia="標楷體"/>
      <w:kern w:val="2"/>
      <w:sz w:val="32"/>
      <w:szCs w:val="36"/>
      <w:lang w:val="en-US" w:eastAsia="zh-TW" w:bidi="ar-SA"/>
    </w:rPr>
  </w:style>
  <w:style w:type="character" w:styleId="71">
    <w:name w:val="標題 7 字元"/>
    <w:qFormat/>
    <w:rPr>
      <w:rFonts w:ascii="標楷體" w:hAnsi="標楷體" w:eastAsia="標楷體"/>
      <w:bCs/>
      <w:kern w:val="2"/>
      <w:sz w:val="32"/>
      <w:szCs w:val="36"/>
      <w:lang w:val="en-US" w:eastAsia="zh-TW" w:bidi="ar-SA"/>
    </w:rPr>
  </w:style>
  <w:style w:type="character" w:styleId="81">
    <w:name w:val="標題 8 字元"/>
    <w:qFormat/>
    <w:rPr>
      <w:rFonts w:ascii="標楷體" w:hAnsi="標楷體" w:eastAsia="標楷體"/>
      <w:kern w:val="2"/>
      <w:sz w:val="32"/>
      <w:szCs w:val="36"/>
      <w:lang w:val="en-US" w:eastAsia="zh-TW" w:bidi="ar-SA"/>
    </w:rPr>
  </w:style>
  <w:style w:type="character" w:styleId="91">
    <w:name w:val="標題 9 字元"/>
    <w:qFormat/>
    <w:rPr>
      <w:rFonts w:ascii="Arial" w:hAnsi="Arial" w:eastAsia="新細明體"/>
      <w:kern w:val="2"/>
      <w:sz w:val="36"/>
      <w:szCs w:val="36"/>
      <w:lang w:val="en-US" w:eastAsia="zh-TW" w:bidi="ar-SA"/>
    </w:rPr>
  </w:style>
  <w:style w:type="character" w:styleId="Style6">
    <w:name w:val="註解方塊文字 字元"/>
    <w:qFormat/>
    <w:rPr>
      <w:rFonts w:ascii="Arial" w:hAnsi="Arial" w:eastAsia="新細明體"/>
      <w:kern w:val="2"/>
      <w:sz w:val="18"/>
      <w:szCs w:val="18"/>
      <w:lang w:val="en-US" w:eastAsia="zh-TW" w:bidi="ar-SA"/>
    </w:rPr>
  </w:style>
  <w:style w:type="character" w:styleId="22">
    <w:name w:val="本文 2 字元"/>
    <w:qFormat/>
    <w:rPr>
      <w:rFonts w:ascii="標楷體" w:hAnsi="標楷體" w:eastAsia="標楷體"/>
      <w:kern w:val="2"/>
      <w:sz w:val="24"/>
      <w:szCs w:val="22"/>
      <w:lang w:val="en-US" w:eastAsia="zh-TW" w:bidi="ar-SA"/>
    </w:rPr>
  </w:style>
  <w:style w:type="character" w:styleId="Style7">
    <w:name w:val="頁尾 字元"/>
    <w:qFormat/>
    <w:rPr>
      <w:rFonts w:eastAsia="新細明體"/>
      <w:kern w:val="2"/>
      <w:lang w:val="en-US" w:eastAsia="zh-TW" w:bidi="ar-SA"/>
    </w:rPr>
  </w:style>
  <w:style w:type="character" w:styleId="Style8">
    <w:name w:val="頁碼"/>
    <w:basedOn w:val="Style5"/>
    <w:rPr/>
  </w:style>
  <w:style w:type="character" w:styleId="Style9">
    <w:name w:val="頁首 字元"/>
    <w:qFormat/>
    <w:rPr>
      <w:rFonts w:eastAsia="新細明體"/>
      <w:kern w:val="2"/>
      <w:lang w:val="en-US" w:eastAsia="zh-TW" w:bidi="ar-SA"/>
    </w:rPr>
  </w:style>
  <w:style w:type="character" w:styleId="Style10">
    <w:name w:val="純文字 字元"/>
    <w:qFormat/>
    <w:rPr>
      <w:rFonts w:ascii="細明體" w:hAnsi="細明體" w:eastAsia="細明體"/>
      <w:kern w:val="2"/>
      <w:sz w:val="24"/>
      <w:lang w:val="en-US" w:eastAsia="zh-TW" w:bidi="ar-SA"/>
    </w:rPr>
  </w:style>
  <w:style w:type="character" w:styleId="Style11">
    <w:name w:val="本文縮排 字元"/>
    <w:qFormat/>
    <w:rPr>
      <w:rFonts w:ascii="標楷體" w:hAnsi="標楷體" w:eastAsia="標楷體"/>
      <w:kern w:val="2"/>
      <w:sz w:val="28"/>
      <w:szCs w:val="24"/>
      <w:lang w:val="en-US" w:eastAsia="zh-TW" w:bidi="ar-SA"/>
    </w:rPr>
  </w:style>
  <w:style w:type="character" w:styleId="Style12">
    <w:name w:val="清單段落 字元"/>
    <w:qFormat/>
    <w:rPr>
      <w:rFonts w:ascii="Calibri" w:hAnsi="Calibri" w:eastAsia="新細明體"/>
      <w:kern w:val="2"/>
      <w:sz w:val="24"/>
      <w:szCs w:val="22"/>
      <w:lang w:bidi="ar-SA"/>
    </w:rPr>
  </w:style>
  <w:style w:type="character" w:styleId="Style13">
    <w:name w:val="註解主旨 字元"/>
    <w:qFormat/>
    <w:rPr>
      <w:rFonts w:ascii="細明體" w:hAnsi="細明體" w:eastAsia="細明體"/>
      <w:kern w:val="2"/>
      <w:sz w:val="24"/>
      <w:lang w:val="en-US" w:eastAsia="zh-TW" w:bidi="ar-SA"/>
    </w:rPr>
  </w:style>
  <w:style w:type="character" w:styleId="Style14">
    <w:name w:val="註解文字 字元"/>
    <w:qFormat/>
    <w:rPr>
      <w:rFonts w:eastAsia="新細明體"/>
      <w:kern w:val="2"/>
      <w:sz w:val="24"/>
      <w:szCs w:val="24"/>
      <w:lang w:val="en-US" w:eastAsia="zh-TW" w:bidi="ar-SA"/>
    </w:rPr>
  </w:style>
  <w:style w:type="character" w:styleId="42">
    <w:name w:val="字元 字元4"/>
    <w:qFormat/>
    <w:rPr>
      <w:rFonts w:eastAsia="新細明體"/>
      <w:kern w:val="2"/>
    </w:rPr>
  </w:style>
  <w:style w:type="character" w:styleId="Style15">
    <w:name w:val="超連結"/>
    <w:qFormat/>
    <w:rPr>
      <w:color w:val="0000FF"/>
      <w:u w:val="single"/>
    </w:rPr>
  </w:style>
  <w:style w:type="character" w:styleId="SubTitle">
    <w:name w:val="SubTitle 字元"/>
    <w:qFormat/>
    <w:rPr>
      <w:rFonts w:ascii="標楷體" w:hAnsi="標楷體" w:eastAsia="標楷體"/>
      <w:sz w:val="28"/>
      <w:szCs w:val="28"/>
      <w:lang w:val="en-US" w:eastAsia="zh-TW" w:bidi="he-IL"/>
    </w:rPr>
  </w:style>
  <w:style w:type="character" w:styleId="Heading2Char">
    <w:name w:val="Heading 2 Char"/>
    <w:qFormat/>
    <w:rPr>
      <w:rFonts w:ascii="Arial" w:hAnsi="Arial" w:cs="Times New Roman"/>
      <w:b/>
      <w:kern w:val="2"/>
      <w:sz w:val="48"/>
    </w:rPr>
  </w:style>
  <w:style w:type="character" w:styleId="FooterChar">
    <w:name w:val="Footer Char"/>
    <w:qFormat/>
    <w:rPr>
      <w:rFonts w:cs="Times New Roman"/>
      <w:kern w:val="2"/>
    </w:rPr>
  </w:style>
  <w:style w:type="character" w:styleId="BodyText2Char">
    <w:name w:val="Body Text 2 Char"/>
    <w:qFormat/>
    <w:rPr>
      <w:rFonts w:ascii="標楷體" w:hAnsi="標楷體" w:eastAsia="標楷體" w:cs="Times New Roman"/>
      <w:kern w:val="2"/>
      <w:sz w:val="22"/>
    </w:rPr>
  </w:style>
  <w:style w:type="character" w:styleId="Style16">
    <w:name w:val="註解參照"/>
    <w:qFormat/>
    <w:rPr>
      <w:sz w:val="18"/>
      <w:szCs w:val="18"/>
    </w:rPr>
  </w:style>
  <w:style w:type="character" w:styleId="ListParagraphChar">
    <w:name w:val="List Paragraph Char"/>
    <w:qFormat/>
    <w:rPr>
      <w:rFonts w:ascii="Calibri" w:hAnsi="Calibri" w:eastAsia="新細明體"/>
      <w:kern w:val="2"/>
      <w:sz w:val="24"/>
      <w:szCs w:val="22"/>
      <w:lang w:val="en-US" w:eastAsia="zh-TW" w:bidi="ar-SA"/>
    </w:rPr>
  </w:style>
  <w:style w:type="character" w:styleId="Style17">
    <w:name w:val="已查閱的超連結"/>
    <w:qFormat/>
    <w:rPr>
      <w:color w:val="800080"/>
      <w:u w:val="single"/>
    </w:rPr>
  </w:style>
  <w:style w:type="character" w:styleId="Style18">
    <w:name w:val="字元 字元"/>
    <w:qFormat/>
    <w:rPr>
      <w:rFonts w:ascii="細明體" w:hAnsi="細明體" w:eastAsia="細明體"/>
      <w:kern w:val="2"/>
      <w:sz w:val="24"/>
      <w:lang w:val="en-US" w:eastAsia="zh-TW" w:bidi="ar-SA"/>
    </w:rPr>
  </w:style>
  <w:style w:type="character" w:styleId="14">
    <w:name w:val="字元 字元14"/>
    <w:qFormat/>
    <w:rPr>
      <w:rFonts w:eastAsia="新細明體"/>
      <w:kern w:val="2"/>
      <w:lang w:val="en-US" w:eastAsia="zh-TW"/>
    </w:rPr>
  </w:style>
  <w:style w:type="character" w:styleId="32">
    <w:name w:val="內文縮排(標題3) 字元"/>
    <w:qFormat/>
    <w:rPr>
      <w:rFonts w:eastAsia="新細明體"/>
      <w:sz w:val="24"/>
      <w:lang w:val="en-US" w:eastAsia="zh-TW" w:bidi="ar-SA"/>
    </w:rPr>
  </w:style>
  <w:style w:type="character" w:styleId="Style19">
    <w:name w:val="圖標題 字元"/>
    <w:qFormat/>
    <w:rPr>
      <w:rFonts w:eastAsia="新細明體"/>
      <w:sz w:val="24"/>
      <w:lang w:val="en-US" w:eastAsia="zh-TW" w:bidi="ar-SA"/>
    </w:rPr>
  </w:style>
  <w:style w:type="character" w:styleId="Style20">
    <w:name w:val="張家榮(一科)"/>
    <w:qFormat/>
    <w:rPr>
      <w:rFonts w:ascii="Arial" w:hAnsi="Arial" w:eastAsia="新細明體" w:cs="Arial"/>
      <w:color w:val="auto"/>
      <w:sz w:val="18"/>
      <w:szCs w:val="20"/>
    </w:rPr>
  </w:style>
  <w:style w:type="character" w:styleId="221">
    <w:name w:val="字元 字元22"/>
    <w:qFormat/>
    <w:rPr>
      <w:rFonts w:eastAsia="標楷體"/>
      <w:kern w:val="2"/>
      <w:sz w:val="24"/>
    </w:rPr>
  </w:style>
  <w:style w:type="character" w:styleId="1101111">
    <w:name w:val="標題110/111 字元 字元1"/>
    <w:qFormat/>
    <w:rPr>
      <w:rFonts w:ascii="Arial" w:hAnsi="Arial" w:eastAsia="新細明體"/>
      <w:b/>
      <w:bCs/>
      <w:kern w:val="2"/>
      <w:sz w:val="48"/>
      <w:szCs w:val="48"/>
      <w:lang w:bidi="ar-SA"/>
    </w:rPr>
  </w:style>
  <w:style w:type="character" w:styleId="211">
    <w:name w:val="字元 字元21"/>
    <w:qFormat/>
    <w:rPr>
      <w:rFonts w:ascii="Cambria" w:hAnsi="Cambria" w:eastAsia="新細明體"/>
      <w:b/>
      <w:kern w:val="2"/>
      <w:sz w:val="36"/>
      <w:lang w:val="en-US" w:eastAsia="zh-TW"/>
    </w:rPr>
  </w:style>
  <w:style w:type="character" w:styleId="13">
    <w:name w:val="字元 字元13"/>
    <w:qFormat/>
    <w:rPr>
      <w:rFonts w:eastAsia="新細明體"/>
      <w:kern w:val="2"/>
    </w:rPr>
  </w:style>
  <w:style w:type="character" w:styleId="12">
    <w:name w:val="字元 字元12"/>
    <w:qFormat/>
    <w:rPr>
      <w:rFonts w:ascii="細明體" w:hAnsi="細明體" w:eastAsia="細明體"/>
      <w:kern w:val="2"/>
      <w:sz w:val="24"/>
    </w:rPr>
  </w:style>
  <w:style w:type="character" w:styleId="111">
    <w:name w:val="字元 字元11"/>
    <w:qFormat/>
    <w:rPr>
      <w:rFonts w:eastAsia="新細明體"/>
      <w:kern w:val="2"/>
    </w:rPr>
  </w:style>
  <w:style w:type="character" w:styleId="Style21">
    <w:name w:val="強調粗體"/>
    <w:qFormat/>
    <w:rPr>
      <w:b/>
      <w:bCs/>
    </w:rPr>
  </w:style>
  <w:style w:type="character" w:styleId="Mbody11">
    <w:name w:val="mbody11"/>
    <w:qFormat/>
    <w:rPr>
      <w:rFonts w:ascii="taipei" w:hAnsi="taipei"/>
      <w:sz w:val="24"/>
      <w:szCs w:val="24"/>
    </w:rPr>
  </w:style>
  <w:style w:type="character" w:styleId="Style141">
    <w:name w:val="style141"/>
    <w:qFormat/>
    <w:rPr>
      <w:sz w:val="20"/>
      <w:szCs w:val="20"/>
    </w:rPr>
  </w:style>
  <w:style w:type="character" w:styleId="Style22">
    <w:name w:val="強調斜體"/>
    <w:qFormat/>
    <w:rPr>
      <w:b w:val="false"/>
      <w:bCs w:val="false"/>
      <w:i w:val="false"/>
      <w:iCs w:val="false"/>
      <w:color w:val="DD4B39"/>
    </w:rPr>
  </w:style>
  <w:style w:type="character" w:styleId="IOT">
    <w:name w:val="IOT內文 字元"/>
    <w:qFormat/>
    <w:rPr>
      <w:rFonts w:eastAsia="標楷體"/>
      <w:sz w:val="24"/>
      <w:szCs w:val="24"/>
      <w:lang w:bidi="ar-SA"/>
    </w:rPr>
  </w:style>
  <w:style w:type="character" w:styleId="IOT1">
    <w:name w:val="IOT內文 字元1"/>
    <w:qFormat/>
    <w:rPr>
      <w:rFonts w:eastAsia="標楷體"/>
      <w:sz w:val="24"/>
      <w:szCs w:val="24"/>
      <w:lang w:val="en-US" w:eastAsia="zh-TW" w:bidi="ar-SA"/>
    </w:rPr>
  </w:style>
  <w:style w:type="character" w:styleId="Style351">
    <w:name w:val="style351"/>
    <w:qFormat/>
    <w:rPr>
      <w:sz w:val="11"/>
      <w:szCs w:val="11"/>
    </w:rPr>
  </w:style>
  <w:style w:type="character" w:styleId="Type11">
    <w:name w:val="type11"/>
    <w:qFormat/>
    <w:rPr>
      <w:rFonts w:ascii="sөũ" w:hAnsi="sөũ"/>
      <w:b w:val="false"/>
      <w:bCs w:val="false"/>
      <w:sz w:val="24"/>
      <w:szCs w:val="24"/>
    </w:rPr>
  </w:style>
  <w:style w:type="character" w:styleId="Style23">
    <w:name w:val="節 字元"/>
    <w:qFormat/>
    <w:rPr>
      <w:rFonts w:ascii="標楷體" w:hAnsi="標楷體" w:eastAsia="標楷體"/>
      <w:b/>
      <w:color w:val="000000"/>
      <w:kern w:val="2"/>
      <w:sz w:val="32"/>
      <w:szCs w:val="32"/>
      <w:lang w:bidi="ar-SA"/>
    </w:rPr>
  </w:style>
  <w:style w:type="character" w:styleId="F011">
    <w:name w:val="f-011"/>
    <w:qFormat/>
    <w:rPr>
      <w:b/>
      <w:bCs/>
      <w:strike w:val="false"/>
      <w:dstrike w:val="false"/>
      <w:color w:val="666633"/>
      <w:sz w:val="24"/>
      <w:szCs w:val="24"/>
      <w:u w:val="none"/>
    </w:rPr>
  </w:style>
  <w:style w:type="character" w:styleId="Mainfont131">
    <w:name w:val="main_font131"/>
    <w:qFormat/>
    <w:rPr>
      <w:rFonts w:ascii="Arial" w:hAnsi="Arial" w:cs="Arial"/>
      <w:color w:val="797979"/>
      <w:sz w:val="23"/>
      <w:szCs w:val="23"/>
    </w:rPr>
  </w:style>
  <w:style w:type="character" w:styleId="Googqstidbit1">
    <w:name w:val="goog_qs-tidbit-1"/>
    <w:basedOn w:val="Style5"/>
    <w:qFormat/>
    <w:rPr/>
  </w:style>
  <w:style w:type="character" w:styleId="110111">
    <w:name w:val="標題110/111 字元 字元"/>
    <w:qFormat/>
    <w:rPr>
      <w:rFonts w:ascii="標楷體" w:hAnsi="標楷體" w:eastAsia="標楷體"/>
      <w:bCs/>
      <w:sz w:val="32"/>
      <w:szCs w:val="48"/>
      <w:lang w:val="en-US" w:eastAsia="zh-TW" w:bidi="ar-SA"/>
    </w:rPr>
  </w:style>
  <w:style w:type="character" w:styleId="Style24">
    <w:name w:val="一 字元"/>
    <w:qFormat/>
    <w:rPr>
      <w:rFonts w:ascii="標楷體" w:hAnsi="標楷體" w:eastAsia="標楷體"/>
      <w:sz w:val="32"/>
      <w:lang w:val="en-US" w:eastAsia="zh-TW" w:bidi="ar-SA"/>
    </w:rPr>
  </w:style>
  <w:style w:type="character" w:styleId="C11">
    <w:name w:val="c11"/>
    <w:qFormat/>
    <w:rPr>
      <w:rFonts w:ascii="Verdana" w:hAnsi="Verdana"/>
      <w:b w:val="false"/>
      <w:bCs w:val="false"/>
      <w:strike w:val="false"/>
      <w:dstrike w:val="false"/>
      <w:color w:val="333333"/>
      <w:spacing w:val="8"/>
      <w:sz w:val="21"/>
      <w:szCs w:val="21"/>
      <w:u w:val="none"/>
    </w:rPr>
  </w:style>
  <w:style w:type="character" w:styleId="23">
    <w:name w:val="字元 字元23"/>
    <w:qFormat/>
    <w:rPr>
      <w:rFonts w:eastAsia="標楷體"/>
      <w:kern w:val="2"/>
      <w:sz w:val="28"/>
      <w:szCs w:val="24"/>
      <w:lang w:bidi="ar-SA"/>
    </w:rPr>
  </w:style>
  <w:style w:type="character" w:styleId="20">
    <w:name w:val="字元 字元20"/>
    <w:qFormat/>
    <w:rPr>
      <w:rFonts w:ascii="標楷體" w:hAnsi="標楷體" w:eastAsia="標楷體"/>
      <w:kern w:val="2"/>
      <w:sz w:val="32"/>
      <w:szCs w:val="36"/>
    </w:rPr>
  </w:style>
  <w:style w:type="character" w:styleId="Myspan">
    <w:name w:val="myspan"/>
    <w:basedOn w:val="Style5"/>
    <w:qFormat/>
    <w:rPr/>
  </w:style>
  <w:style w:type="character" w:styleId="Heading1Char">
    <w:name w:val="Heading 1 Char"/>
    <w:qFormat/>
    <w:rPr>
      <w:rFonts w:ascii="標楷體" w:hAnsi="標楷體" w:eastAsia="標楷體"/>
      <w:kern w:val="2"/>
      <w:sz w:val="24"/>
      <w:lang w:val="en-US" w:eastAsia="zh-TW"/>
    </w:rPr>
  </w:style>
  <w:style w:type="character" w:styleId="Heading2Char1">
    <w:name w:val="Heading 2 Char1"/>
    <w:qFormat/>
    <w:rPr>
      <w:rFonts w:ascii="Arial" w:hAnsi="Arial" w:eastAsia="新細明體"/>
      <w:b/>
      <w:kern w:val="2"/>
      <w:sz w:val="48"/>
    </w:rPr>
  </w:style>
  <w:style w:type="character" w:styleId="Heading4Char">
    <w:name w:val="Heading 4 Char"/>
    <w:qFormat/>
    <w:rPr>
      <w:rFonts w:ascii="標楷體" w:hAnsi="標楷體" w:eastAsia="標楷體"/>
      <w:kern w:val="2"/>
      <w:sz w:val="36"/>
      <w:lang w:val="en-US" w:eastAsia="zh-TW"/>
    </w:rPr>
  </w:style>
  <w:style w:type="character" w:styleId="Heading5Char">
    <w:name w:val="Heading 5 Char"/>
    <w:qFormat/>
    <w:rPr>
      <w:rFonts w:ascii="標楷體" w:hAnsi="標楷體" w:eastAsia="標楷體"/>
      <w:kern w:val="2"/>
      <w:sz w:val="36"/>
      <w:lang w:val="en-US" w:eastAsia="zh-TW"/>
    </w:rPr>
  </w:style>
  <w:style w:type="character" w:styleId="Heading6Char">
    <w:name w:val="Heading 6 Char"/>
    <w:qFormat/>
    <w:rPr>
      <w:rFonts w:ascii="標楷體" w:hAnsi="標楷體" w:eastAsia="標楷體"/>
      <w:kern w:val="2"/>
      <w:sz w:val="36"/>
      <w:lang w:val="en-US" w:eastAsia="zh-TW"/>
    </w:rPr>
  </w:style>
  <w:style w:type="character" w:styleId="Heading7Char">
    <w:name w:val="Heading 7 Char"/>
    <w:qFormat/>
    <w:rPr>
      <w:rFonts w:ascii="標楷體" w:hAnsi="標楷體" w:eastAsia="標楷體"/>
      <w:kern w:val="2"/>
      <w:sz w:val="36"/>
      <w:lang w:val="en-US" w:eastAsia="zh-TW"/>
    </w:rPr>
  </w:style>
  <w:style w:type="character" w:styleId="Heading8Char">
    <w:name w:val="Heading 8 Char"/>
    <w:qFormat/>
    <w:rPr>
      <w:rFonts w:ascii="標楷體" w:hAnsi="標楷體" w:eastAsia="標楷體"/>
      <w:kern w:val="2"/>
      <w:sz w:val="36"/>
      <w:lang w:val="en-US" w:eastAsia="zh-TW"/>
    </w:rPr>
  </w:style>
  <w:style w:type="character" w:styleId="Heading9Char">
    <w:name w:val="Heading 9 Char"/>
    <w:qFormat/>
    <w:rPr>
      <w:rFonts w:ascii="Arial" w:hAnsi="Arial" w:eastAsia="新細明體"/>
      <w:kern w:val="2"/>
      <w:sz w:val="36"/>
      <w:lang w:val="en-US" w:eastAsia="zh-TW"/>
    </w:rPr>
  </w:style>
  <w:style w:type="character" w:styleId="BalloonTextChar">
    <w:name w:val="Balloon Text Char"/>
    <w:qFormat/>
    <w:rPr>
      <w:rFonts w:ascii="Arial" w:hAnsi="Arial" w:eastAsia="新細明體"/>
      <w:kern w:val="2"/>
      <w:sz w:val="18"/>
      <w:lang w:val="en-US" w:eastAsia="zh-TW"/>
    </w:rPr>
  </w:style>
  <w:style w:type="character" w:styleId="BodyText2Char1">
    <w:name w:val="Body Text 2 Char1"/>
    <w:qFormat/>
    <w:rPr>
      <w:rFonts w:ascii="標楷體" w:hAnsi="標楷體" w:eastAsia="標楷體"/>
      <w:kern w:val="2"/>
      <w:sz w:val="22"/>
      <w:lang w:val="en-US" w:eastAsia="zh-TW"/>
    </w:rPr>
  </w:style>
  <w:style w:type="character" w:styleId="FooterChar1">
    <w:name w:val="Footer Char1"/>
    <w:qFormat/>
    <w:rPr>
      <w:rFonts w:eastAsia="新細明體"/>
      <w:kern w:val="2"/>
      <w:lang w:val="en-US" w:eastAsia="zh-TW"/>
    </w:rPr>
  </w:style>
  <w:style w:type="character" w:styleId="HeaderChar">
    <w:name w:val="Header Char"/>
    <w:qFormat/>
    <w:rPr>
      <w:rFonts w:eastAsia="新細明體"/>
      <w:kern w:val="2"/>
      <w:lang w:val="en-US" w:eastAsia="zh-TW"/>
    </w:rPr>
  </w:style>
  <w:style w:type="character" w:styleId="PlainTextChar">
    <w:name w:val="Plain Text Char"/>
    <w:qFormat/>
    <w:rPr>
      <w:rFonts w:ascii="細明體" w:hAnsi="細明體" w:eastAsia="細明體"/>
      <w:kern w:val="2"/>
      <w:sz w:val="24"/>
      <w:lang w:val="en-US" w:eastAsia="zh-TW"/>
    </w:rPr>
  </w:style>
  <w:style w:type="character" w:styleId="BodyTextIndentChar">
    <w:name w:val="Body Text Indent Char"/>
    <w:qFormat/>
    <w:rPr>
      <w:rFonts w:ascii="標楷體" w:hAnsi="標楷體" w:eastAsia="標楷體"/>
      <w:kern w:val="2"/>
      <w:sz w:val="24"/>
      <w:lang w:val="en-US" w:eastAsia="zh-TW"/>
    </w:rPr>
  </w:style>
  <w:style w:type="character" w:styleId="CommentSubjectChar">
    <w:name w:val="Comment Subject Char"/>
    <w:qFormat/>
    <w:rPr>
      <w:rFonts w:ascii="細明體" w:hAnsi="細明體" w:eastAsia="細明體"/>
      <w:kern w:val="2"/>
      <w:sz w:val="24"/>
      <w:lang w:val="en-US" w:eastAsia="zh-TW"/>
    </w:rPr>
  </w:style>
  <w:style w:type="character" w:styleId="Style25">
    <w:name w:val="編號字元"/>
    <w:qFormat/>
    <w:rPr/>
  </w:style>
  <w:style w:type="character" w:styleId="Style26">
    <w:name w:val="本文 字元"/>
    <w:qFormat/>
    <w:rPr>
      <w:rFonts w:ascii="標楷體" w:hAnsi="標楷體" w:eastAsia="標楷體"/>
      <w:spacing w:val="4"/>
      <w:szCs w:val="22"/>
    </w:rPr>
  </w:style>
  <w:style w:type="character" w:styleId="WWCharLFO1LVL1">
    <w:name w:val="WW_CharLFO1LVL1"/>
    <w:qFormat/>
    <w:rPr>
      <w:rFonts w:eastAsia="標楷體"/>
      <w:b/>
      <w:sz w:val="32"/>
      <w:szCs w:val="32"/>
    </w:rPr>
  </w:style>
  <w:style w:type="character" w:styleId="WWCharLFO1LVL2">
    <w:name w:val="WW_CharLFO1LVL2"/>
    <w:qFormat/>
    <w:rPr>
      <w:sz w:val="32"/>
    </w:rPr>
  </w:style>
  <w:style w:type="character" w:styleId="WWCharLFO6LVL1">
    <w:name w:val="WW_CharLFO6LVL1"/>
    <w:qFormat/>
    <w:rPr>
      <w:color w:val="000000"/>
    </w:rPr>
  </w:style>
  <w:style w:type="character" w:styleId="WWCharLFO6LVL2">
    <w:name w:val="WW_CharLFO6LVL2"/>
    <w:qFormat/>
    <w:rPr>
      <w:color w:val="000000"/>
    </w:rPr>
  </w:style>
  <w:style w:type="character" w:styleId="WWCharLFO6LVL3">
    <w:name w:val="WW_CharLFO6LVL3"/>
    <w:qFormat/>
    <w:rPr>
      <w:color w:val="000000"/>
    </w:rPr>
  </w:style>
  <w:style w:type="character" w:styleId="WWCharLFO6LVL4">
    <w:name w:val="WW_CharLFO6LVL4"/>
    <w:qFormat/>
    <w:rPr>
      <w:color w:val="000000"/>
    </w:rPr>
  </w:style>
  <w:style w:type="character" w:styleId="WWCharLFO6LVL5">
    <w:name w:val="WW_CharLFO6LVL5"/>
    <w:qFormat/>
    <w:rPr>
      <w:color w:val="000000"/>
    </w:rPr>
  </w:style>
  <w:style w:type="character" w:styleId="WWCharLFO8LVL1">
    <w:name w:val="WW_CharLFO8LVL1"/>
    <w:qFormat/>
    <w:rPr>
      <w:rFonts w:ascii="標楷體" w:hAnsi="標楷體" w:eastAsia="標楷體"/>
      <w:sz w:val="28"/>
      <w:szCs w:val="28"/>
    </w:rPr>
  </w:style>
  <w:style w:type="character" w:styleId="WWCharLFO8LVL2">
    <w:name w:val="WW_CharLFO8LVL2"/>
    <w:qFormat/>
    <w:rPr>
      <w:rFonts w:ascii="標楷體" w:hAnsi="標楷體" w:eastAsia="標楷體"/>
      <w:b w:val="false"/>
      <w:sz w:val="28"/>
      <w:szCs w:val="28"/>
    </w:rPr>
  </w:style>
  <w:style w:type="character" w:styleId="WWCharLFO8LVL3">
    <w:name w:val="WW_CharLFO8LVL3"/>
    <w:qFormat/>
    <w:rPr>
      <w:rFonts w:ascii="標楷體" w:hAnsi="標楷體" w:eastAsia="標楷體"/>
      <w:b w:val="false"/>
      <w:sz w:val="28"/>
      <w:szCs w:val="28"/>
    </w:rPr>
  </w:style>
  <w:style w:type="character" w:styleId="WWCharLFO8LVL4">
    <w:name w:val="WW_CharLFO8LVL4"/>
    <w:qFormat/>
    <w:rPr>
      <w:b w:val="false"/>
    </w:rPr>
  </w:style>
  <w:style w:type="character" w:styleId="WWCharLFO8LVL5">
    <w:name w:val="WW_CharLFO8LVL5"/>
    <w:qFormat/>
    <w:rPr>
      <w:b w:val="false"/>
    </w:rPr>
  </w:style>
  <w:style w:type="character" w:styleId="WWCharLFO9LVL1">
    <w:name w:val="WW_CharLFO9LVL1"/>
    <w:qFormat/>
    <w:rPr>
      <w:sz w:val="28"/>
      <w:szCs w:val="28"/>
    </w:rPr>
  </w:style>
  <w:style w:type="character" w:styleId="WWCharLFO10LVL1">
    <w:name w:val="WW_CharLFO10LVL1"/>
    <w:qFormat/>
    <w:rPr>
      <w:rFonts w:ascii="標楷體" w:hAnsi="標楷體" w:eastAsia="標楷體" w:cs="Times New Roman"/>
      <w:b w:val="false"/>
      <w:i w:val="false"/>
      <w:color w:val="auto"/>
      <w:sz w:val="28"/>
      <w:szCs w:val="28"/>
      <w:lang w:val="en-US"/>
    </w:rPr>
  </w:style>
  <w:style w:type="character" w:styleId="WWCharLFO10LVL2">
    <w:name w:val="WW_CharLFO10LVL2"/>
    <w:qFormat/>
    <w:rPr>
      <w:b w:val="false"/>
      <w:lang w:val="en-US"/>
    </w:rPr>
  </w:style>
  <w:style w:type="character" w:styleId="WWCharLFO10LVL3">
    <w:name w:val="WW_CharLFO10LVL3"/>
    <w:qFormat/>
    <w:rPr>
      <w:rFonts w:ascii="標楷體" w:hAnsi="標楷體" w:eastAsia="標楷體"/>
      <w:sz w:val="28"/>
    </w:rPr>
  </w:style>
  <w:style w:type="character" w:styleId="WWCharLFO11LVL1">
    <w:name w:val="WW_CharLFO11LVL1"/>
    <w:qFormat/>
    <w:rPr>
      <w:rFonts w:ascii="標楷體" w:hAnsi="標楷體" w:eastAsia="標楷體" w:cs="標楷體"/>
      <w:sz w:val="28"/>
      <w:szCs w:val="28"/>
    </w:rPr>
  </w:style>
  <w:style w:type="character" w:styleId="WWCharLFO12LVL1">
    <w:name w:val="WW_CharLFO12LVL1"/>
    <w:qFormat/>
    <w:rPr>
      <w:rFonts w:ascii="標楷體" w:hAnsi="標楷體" w:eastAsia="標楷體"/>
      <w:sz w:val="28"/>
      <w:szCs w:val="28"/>
    </w:rPr>
  </w:style>
  <w:style w:type="character" w:styleId="WWCharLFO13LVL1">
    <w:name w:val="WW_CharLFO13LVL1"/>
    <w:qFormat/>
    <w:rPr>
      <w:rFonts w:ascii="標楷體" w:hAnsi="標楷體" w:eastAsia="標楷體"/>
      <w:sz w:val="28"/>
      <w:szCs w:val="28"/>
    </w:rPr>
  </w:style>
  <w:style w:type="character" w:styleId="WWCharLFO15LVL1">
    <w:name w:val="WW_CharLFO15LVL1"/>
    <w:qFormat/>
    <w:rPr>
      <w:sz w:val="28"/>
    </w:rPr>
  </w:style>
  <w:style w:type="character" w:styleId="WWCharLFO16LVL1">
    <w:name w:val="WW_CharLFO16LVL1"/>
    <w:qFormat/>
    <w:rPr>
      <w:rFonts w:ascii="Arial Unicode MS" w:hAnsi="Arial Unicode MS"/>
    </w:rPr>
  </w:style>
  <w:style w:type="paragraph" w:styleId="Style27">
    <w:name w:val="標題"/>
    <w:basedOn w:val="Style28"/>
    <w:next w:val="Style29"/>
    <w:qFormat/>
    <w:pPr>
      <w:keepNext w:val="true"/>
      <w:suppressAutoHyphens w:val="true"/>
      <w:spacing w:before="240" w:after="120"/>
    </w:pPr>
    <w:rPr>
      <w:rFonts w:ascii="Liberation Sans" w:hAnsi="Liberation Sans" w:eastAsia="微軟正黑體" w:cs="Tahoma"/>
      <w:sz w:val="28"/>
      <w:szCs w:val="28"/>
    </w:rPr>
  </w:style>
  <w:style w:type="paragraph" w:styleId="Style28">
    <w:name w:val="Body Tex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textAlignment w:val="baseline"/>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vertAlign w:val="baseline"/>
      <w:em w:val="none"/>
      <w:lang w:val="en-US" w:eastAsia="zh-TW" w:bidi="ar-SA"/>
    </w:rPr>
  </w:style>
  <w:style w:type="paragraph" w:styleId="Style29">
    <w:name w:val="本文"/>
    <w:basedOn w:val="Style28"/>
    <w:qFormat/>
    <w:pPr>
      <w:suppressAutoHyphens w:val="true"/>
      <w:spacing w:lineRule="exact" w:line="280"/>
      <w:jc w:val="both"/>
    </w:pPr>
    <w:rPr>
      <w:rFonts w:ascii="標楷體" w:hAnsi="標楷體" w:eastAsia="標楷體"/>
      <w:szCs w:val="22"/>
    </w:rPr>
  </w:style>
  <w:style w:type="paragraph" w:styleId="Style30">
    <w:name w:val="註解方塊文字"/>
    <w:basedOn w:val="Style28"/>
    <w:qFormat/>
    <w:pPr>
      <w:suppressAutoHyphens w:val="true"/>
    </w:pPr>
    <w:rPr>
      <w:rFonts w:ascii="Arial" w:hAnsi="Arial"/>
      <w:sz w:val="18"/>
      <w:szCs w:val="18"/>
    </w:rPr>
  </w:style>
  <w:style w:type="paragraph" w:styleId="33">
    <w:name w:val="本文縮排 3"/>
    <w:basedOn w:val="Style28"/>
    <w:qFormat/>
    <w:pPr>
      <w:tabs>
        <w:tab w:val="clear" w:pos="480"/>
      </w:tabs>
      <w:suppressAutoHyphens w:val="true"/>
      <w:spacing w:lineRule="exact" w:line="500"/>
      <w:ind w:left="869" w:right="0" w:firstLine="1"/>
    </w:pPr>
    <w:rPr>
      <w:rFonts w:ascii="新細明體" w:hAnsi="新細明體"/>
      <w:sz w:val="28"/>
    </w:rPr>
  </w:style>
  <w:style w:type="paragraph" w:styleId="24">
    <w:name w:val="本文 2"/>
    <w:basedOn w:val="Style28"/>
    <w:qFormat/>
    <w:pPr>
      <w:suppressAutoHyphens w:val="true"/>
    </w:pPr>
    <w:rPr>
      <w:rFonts w:ascii="標楷體" w:hAnsi="標楷體" w:eastAsia="標楷體"/>
      <w:szCs w:val="22"/>
    </w:rPr>
  </w:style>
  <w:style w:type="paragraph" w:styleId="Style31">
    <w:name w:val="頁首與頁尾"/>
    <w:basedOn w:val="Style28"/>
    <w:qFormat/>
    <w:pPr>
      <w:suppressLineNumbers/>
      <w:tabs>
        <w:tab w:val="clear" w:pos="480"/>
        <w:tab w:val="center" w:pos="4819" w:leader="none"/>
        <w:tab w:val="right" w:pos="9638" w:leader="none"/>
      </w:tabs>
      <w:suppressAutoHyphens w:val="true"/>
    </w:pPr>
    <w:rPr/>
  </w:style>
  <w:style w:type="paragraph" w:styleId="Style32">
    <w:name w:val="Footer"/>
    <w:basedOn w:val="Style28"/>
    <w:pPr>
      <w:tabs>
        <w:tab w:val="clear" w:pos="480"/>
        <w:tab w:val="center" w:pos="4153" w:leader="none"/>
        <w:tab w:val="right" w:pos="8306" w:leader="none"/>
      </w:tabs>
      <w:suppressAutoHyphens w:val="true"/>
      <w:snapToGrid w:val="false"/>
      <w:spacing w:lineRule="exact" w:line="280"/>
      <w:jc w:val="both"/>
    </w:pPr>
    <w:rPr>
      <w:rFonts w:ascii="標楷體" w:hAnsi="標楷體" w:eastAsia="標楷體"/>
      <w:szCs w:val="22"/>
    </w:rPr>
  </w:style>
  <w:style w:type="paragraph" w:styleId="Style33">
    <w:name w:val="Header"/>
    <w:basedOn w:val="Style28"/>
    <w:pPr>
      <w:tabs>
        <w:tab w:val="clear" w:pos="480"/>
        <w:tab w:val="center" w:pos="4153" w:leader="none"/>
        <w:tab w:val="right" w:pos="8306" w:leader="none"/>
      </w:tabs>
      <w:suppressAutoHyphens w:val="true"/>
      <w:snapToGrid w:val="false"/>
    </w:pPr>
    <w:rPr/>
  </w:style>
  <w:style w:type="paragraph" w:styleId="Web">
    <w:name w:val="內文 (Web)"/>
    <w:basedOn w:val="Style28"/>
    <w:qFormat/>
    <w:pPr>
      <w:suppressAutoHyphens w:val="true"/>
      <w:spacing w:before="100" w:after="100"/>
    </w:pPr>
    <w:rPr>
      <w:rFonts w:ascii="新細明體" w:hAnsi="新細明體" w:cs="新細明體"/>
      <w:color w:val="666666"/>
    </w:rPr>
  </w:style>
  <w:style w:type="paragraph" w:styleId="34">
    <w:name w:val="本文 3"/>
    <w:basedOn w:val="Style28"/>
    <w:qFormat/>
    <w:pPr>
      <w:suppressAutoHyphens w:val="true"/>
      <w:spacing w:before="0" w:after="120"/>
    </w:pPr>
    <w:rPr>
      <w:sz w:val="16"/>
      <w:szCs w:val="16"/>
    </w:rPr>
  </w:style>
  <w:style w:type="paragraph" w:styleId="Style34">
    <w:name w:val="純文字"/>
    <w:basedOn w:val="Style28"/>
    <w:qFormat/>
    <w:pPr>
      <w:suppressAutoHyphens w:val="true"/>
      <w:autoSpaceDE w:val="false"/>
    </w:pPr>
    <w:rPr>
      <w:rFonts w:ascii="細明體" w:hAnsi="細明體" w:eastAsia="細明體"/>
      <w:sz w:val="28"/>
    </w:rPr>
  </w:style>
  <w:style w:type="paragraph" w:styleId="Style35">
    <w:name w:val="大標"/>
    <w:basedOn w:val="Style28"/>
    <w:qFormat/>
    <w:pPr>
      <w:suppressAutoHyphens w:val="true"/>
      <w:spacing w:lineRule="exact" w:line="520" w:before="0" w:after="180"/>
      <w:jc w:val="both"/>
    </w:pPr>
    <w:rPr>
      <w:rFonts w:eastAsia="華康粗明體"/>
      <w:sz w:val="28"/>
    </w:rPr>
  </w:style>
  <w:style w:type="paragraph" w:styleId="52">
    <w:name w:val="樣式5"/>
    <w:basedOn w:val="Style28"/>
    <w:qFormat/>
    <w:pPr>
      <w:tabs>
        <w:tab w:val="clear" w:pos="480"/>
      </w:tabs>
      <w:suppressAutoHyphens w:val="true"/>
      <w:snapToGrid w:val="false"/>
      <w:spacing w:lineRule="auto" w:before="180" w:after="0"/>
      <w:ind w:left="194" w:right="0" w:hanging="0"/>
      <w:jc w:val="right"/>
    </w:pPr>
    <w:rPr>
      <w:rFonts w:eastAsia="標楷體"/>
    </w:rPr>
  </w:style>
  <w:style w:type="paragraph" w:styleId="Style36">
    <w:name w:val="本文縮排"/>
    <w:basedOn w:val="Style28"/>
    <w:qFormat/>
    <w:pPr>
      <w:tabs>
        <w:tab w:val="clear" w:pos="480"/>
      </w:tabs>
      <w:suppressAutoHyphens w:val="true"/>
      <w:ind w:left="480" w:right="0" w:hanging="0"/>
    </w:pPr>
    <w:rPr/>
  </w:style>
  <w:style w:type="paragraph" w:styleId="25">
    <w:name w:val="本文縮排 2"/>
    <w:basedOn w:val="Style28"/>
    <w:qFormat/>
    <w:pPr>
      <w:tabs>
        <w:tab w:val="clear" w:pos="480"/>
      </w:tabs>
      <w:suppressAutoHyphens w:val="true"/>
      <w:spacing w:lineRule="exact" w:line="300"/>
      <w:ind w:left="866" w:right="0" w:hanging="540"/>
      <w:jc w:val="both"/>
    </w:pPr>
    <w:rPr>
      <w:rFonts w:ascii="標楷體" w:hAnsi="標楷體" w:eastAsia="標楷體"/>
      <w:sz w:val="28"/>
    </w:rPr>
  </w:style>
  <w:style w:type="paragraph" w:styleId="Style37">
    <w:name w:val="(四)"/>
    <w:basedOn w:val="Style36"/>
    <w:qFormat/>
    <w:pPr>
      <w:suppressAutoHyphens w:val="true"/>
      <w:spacing w:lineRule="exact" w:line="400"/>
      <w:ind w:left="718" w:right="0" w:hanging="473"/>
      <w:jc w:val="both"/>
    </w:pPr>
    <w:rPr/>
  </w:style>
  <w:style w:type="paragraph" w:styleId="Style38">
    <w:name w:val="公文(後續段落)"/>
    <w:basedOn w:val="Style28"/>
    <w:qFormat/>
    <w:pPr>
      <w:tabs>
        <w:tab w:val="clear" w:pos="480"/>
      </w:tabs>
      <w:suppressAutoHyphens w:val="true"/>
      <w:spacing w:lineRule="atLeast" w:line="500"/>
      <w:ind w:left="317" w:right="0" w:hanging="0"/>
    </w:pPr>
    <w:rPr>
      <w:rFonts w:ascii="標楷體" w:hAnsi="標楷體" w:eastAsia="標楷體"/>
      <w:sz w:val="32"/>
    </w:rPr>
  </w:style>
  <w:style w:type="paragraph" w:styleId="Style39">
    <w:name w:val="清單段落"/>
    <w:basedOn w:val="Style28"/>
    <w:qFormat/>
    <w:pPr>
      <w:tabs>
        <w:tab w:val="clear" w:pos="480"/>
      </w:tabs>
      <w:suppressAutoHyphens w:val="true"/>
      <w:ind w:left="480" w:right="0" w:hanging="0"/>
    </w:pPr>
    <w:rPr>
      <w:rFonts w:ascii="Calibri" w:hAnsi="Calibri"/>
      <w:szCs w:val="22"/>
    </w:rPr>
  </w:style>
  <w:style w:type="paragraph" w:styleId="Style40">
    <w:name w:val="註解主旨"/>
    <w:basedOn w:val="Style41"/>
    <w:next w:val="Style41"/>
    <w:qFormat/>
    <w:pPr>
      <w:suppressAutoHyphens w:val="true"/>
    </w:pPr>
    <w:rPr>
      <w:rFonts w:ascii="細明體" w:hAnsi="細明體" w:eastAsia="細明體"/>
    </w:rPr>
  </w:style>
  <w:style w:type="paragraph" w:styleId="Style41">
    <w:name w:val="註解文字"/>
    <w:basedOn w:val="Style28"/>
    <w:qFormat/>
    <w:pPr>
      <w:suppressAutoHyphens w:val="true"/>
    </w:pPr>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textAlignment w:val="baseline"/>
    </w:pPr>
    <w:rPr>
      <w:rFonts w:ascii="標楷體" w:hAnsi="標楷體" w:eastAsia="標楷體" w:cs="標楷體"/>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vertAlign w:val="baseline"/>
      <w:em w:val="none"/>
      <w:lang w:val="en-US" w:eastAsia="zh-TW" w:bidi="ar-SA"/>
    </w:rPr>
  </w:style>
  <w:style w:type="paragraph" w:styleId="Style42">
    <w:name w:val="表格內文(置中)"/>
    <w:qFormat/>
    <w:pPr>
      <w:keepNext w:val="false"/>
      <w:keepLines w:val="false"/>
      <w:pageBreakBefore w:val="false"/>
      <w:widowControl/>
      <w:pBdr/>
      <w:shd w:fill="auto" w:val="clear"/>
      <w:suppressAutoHyphens w:val="true"/>
      <w:kinsoku w:val="true"/>
      <w:overflowPunct w:val="true"/>
      <w:autoSpaceDE w:val="true"/>
      <w:bidi w:val="0"/>
      <w:snapToGrid w:val="false"/>
      <w:spacing w:before="60" w:after="60" w:lineRule="auto" w:line="240"/>
      <w:jc w:val="center"/>
      <w:textAlignment w:val="baseline"/>
    </w:pPr>
    <w:rPr>
      <w:rFonts w:eastAsia="標楷體" w:ascii="Times New Roman" w:hAnsi="Times New Roman"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8"/>
      <w:sz w:val="28"/>
      <w:szCs w:val="20"/>
      <w:u w:val="none"/>
      <w:vertAlign w:val="baseline"/>
      <w:em w:val="none"/>
      <w:lang w:val="en-US" w:eastAsia="zh-TW" w:bidi="ar-SA"/>
    </w:rPr>
  </w:style>
  <w:style w:type="paragraph" w:styleId="A">
    <w:name w:val="a"/>
    <w:basedOn w:val="Style28"/>
    <w:qFormat/>
    <w:pPr>
      <w:suppressAutoHyphens w:val="true"/>
      <w:spacing w:before="100" w:after="100"/>
    </w:pPr>
    <w:rPr>
      <w:rFonts w:ascii="新細明體" w:hAnsi="新細明體" w:cs="新細明體"/>
    </w:rPr>
  </w:style>
  <w:style w:type="paragraph" w:styleId="35">
    <w:name w:val="標題3"/>
    <w:basedOn w:val="Style28"/>
    <w:qFormat/>
    <w:pPr>
      <w:suppressAutoHyphens w:val="true"/>
      <w:overflowPunct w:val="false"/>
      <w:autoSpaceDE w:val="false"/>
      <w:spacing w:lineRule="atLeast" w:line="420" w:before="300" w:after="300"/>
      <w:jc w:val="both"/>
      <w:textAlignment w:val="bottom"/>
    </w:pPr>
    <w:rPr>
      <w:rFonts w:ascii="華康粗黑體" w:hAnsi="華康粗黑體" w:eastAsia="華康粗黑體"/>
      <w:sz w:val="30"/>
    </w:rPr>
  </w:style>
  <w:style w:type="paragraph" w:styleId="15">
    <w:name w:val="樣式1"/>
    <w:basedOn w:val="Style28"/>
    <w:qFormat/>
    <w:pPr>
      <w:numPr>
        <w:ilvl w:val="0"/>
        <w:numId w:val="2"/>
      </w:numPr>
      <w:suppressAutoHyphens w:val="true"/>
    </w:pPr>
    <w:rPr>
      <w:rFonts w:ascii="標楷體" w:hAnsi="標楷體" w:eastAsia="標楷體"/>
      <w:b/>
      <w:sz w:val="32"/>
      <w:szCs w:val="32"/>
    </w:rPr>
  </w:style>
  <w:style w:type="paragraph" w:styleId="26">
    <w:name w:val="樣式2"/>
    <w:basedOn w:val="Style28"/>
    <w:qFormat/>
    <w:pPr>
      <w:numPr>
        <w:ilvl w:val="0"/>
        <w:numId w:val="3"/>
      </w:numPr>
      <w:suppressAutoHyphens w:val="true"/>
      <w:spacing w:lineRule="exact" w:line="480"/>
      <w:jc w:val="both"/>
    </w:pPr>
    <w:rPr>
      <w:rFonts w:ascii="標楷體" w:hAnsi="標楷體" w:eastAsia="標楷體"/>
      <w:spacing w:val="-6"/>
      <w:sz w:val="32"/>
      <w:szCs w:val="32"/>
    </w:rPr>
  </w:style>
  <w:style w:type="paragraph" w:styleId="Style43">
    <w:name w:val="圖"/>
    <w:basedOn w:val="Style28"/>
    <w:qFormat/>
    <w:pPr>
      <w:suppressAutoHyphens w:val="true"/>
      <w:jc w:val="center"/>
    </w:pPr>
    <w:rPr>
      <w:rFonts w:ascii="標楷體" w:hAnsi="標楷體" w:eastAsia="標楷體"/>
      <w:sz w:val="28"/>
      <w:szCs w:val="28"/>
    </w:rPr>
  </w:style>
  <w:style w:type="paragraph" w:styleId="16">
    <w:name w:val="目錄 1"/>
    <w:basedOn w:val="Style28"/>
    <w:next w:val="Style29"/>
    <w:autoRedefine/>
    <w:qFormat/>
    <w:pPr>
      <w:tabs>
        <w:tab w:val="clear" w:pos="480"/>
        <w:tab w:val="right" w:pos="9628" w:leader="dot"/>
      </w:tabs>
      <w:suppressAutoHyphens w:val="true"/>
      <w:spacing w:lineRule="exact" w:line="440"/>
      <w:jc w:val="center"/>
    </w:pPr>
    <w:rPr>
      <w:rFonts w:eastAsia="標楷體"/>
      <w:sz w:val="36"/>
      <w:szCs w:val="36"/>
    </w:rPr>
  </w:style>
  <w:style w:type="paragraph" w:styleId="27">
    <w:name w:val="目錄 2"/>
    <w:basedOn w:val="Style28"/>
    <w:next w:val="Style29"/>
    <w:autoRedefine/>
    <w:qFormat/>
    <w:pPr>
      <w:tabs>
        <w:tab w:val="clear" w:pos="480"/>
        <w:tab w:val="right" w:pos="9628" w:leader="dot"/>
      </w:tabs>
      <w:suppressAutoHyphens w:val="true"/>
      <w:spacing w:lineRule="exact" w:line="480"/>
      <w:ind w:left="988" w:right="0" w:hanging="566"/>
    </w:pPr>
    <w:rPr/>
  </w:style>
  <w:style w:type="paragraph" w:styleId="Style44">
    <w:name w:val="目錄標題"/>
    <w:basedOn w:val="1"/>
    <w:next w:val="Style29"/>
    <w:qFormat/>
    <w:pPr>
      <w:keepLines/>
      <w:numPr>
        <w:ilvl w:val="0"/>
        <w:numId w:val="0"/>
      </w:numPr>
      <w:suppressAutoHyphens w:val="true"/>
      <w:spacing w:lineRule="auto" w:line="276" w:before="480" w:after="0"/>
      <w:outlineLvl w:val="0"/>
    </w:pPr>
    <w:rPr>
      <w:rFonts w:ascii="Cambria" w:hAnsi="Cambria" w:eastAsia="新細明體"/>
      <w:b/>
      <w:bCs/>
      <w:color w:val="365F91"/>
      <w:szCs w:val="28"/>
    </w:rPr>
  </w:style>
  <w:style w:type="paragraph" w:styleId="36">
    <w:name w:val="目錄 3"/>
    <w:basedOn w:val="Style28"/>
    <w:next w:val="Style29"/>
    <w:autoRedefine/>
    <w:qFormat/>
    <w:pPr>
      <w:tabs>
        <w:tab w:val="clear" w:pos="480"/>
      </w:tabs>
      <w:suppressAutoHyphens w:val="true"/>
      <w:spacing w:lineRule="auto" w:line="276" w:before="0" w:after="100"/>
      <w:ind w:left="440" w:right="0" w:hanging="0"/>
    </w:pPr>
    <w:rPr>
      <w:rFonts w:ascii="Calibri" w:hAnsi="Calibri"/>
      <w:sz w:val="22"/>
      <w:szCs w:val="22"/>
    </w:rPr>
  </w:style>
  <w:style w:type="paragraph" w:styleId="37">
    <w:name w:val="樣式3"/>
    <w:basedOn w:val="Style28"/>
    <w:qFormat/>
    <w:pPr>
      <w:tabs>
        <w:tab w:val="clear" w:pos="480"/>
      </w:tabs>
      <w:suppressAutoHyphens w:val="true"/>
      <w:snapToGrid w:val="false"/>
      <w:spacing w:lineRule="exact" w:line="500"/>
      <w:ind w:left="2783" w:right="0" w:hanging="623"/>
      <w:jc w:val="both"/>
    </w:pPr>
    <w:rPr>
      <w:rFonts w:ascii="標楷體" w:hAnsi="標楷體" w:eastAsia="標楷體" w:cs="標楷體"/>
      <w:sz w:val="28"/>
      <w:szCs w:val="28"/>
    </w:rPr>
  </w:style>
  <w:style w:type="paragraph" w:styleId="Style45">
    <w:name w:val="圖表目錄"/>
    <w:basedOn w:val="Style28"/>
    <w:next w:val="Style29"/>
    <w:qFormat/>
    <w:pPr>
      <w:tabs>
        <w:tab w:val="clear" w:pos="480"/>
      </w:tabs>
      <w:suppressAutoHyphens w:val="true"/>
      <w:ind w:left="480" w:right="0" w:hanging="480"/>
    </w:pPr>
    <w:rPr>
      <w:rFonts w:ascii="Calibri" w:hAnsi="Calibri"/>
      <w:smallCaps/>
    </w:rPr>
  </w:style>
  <w:style w:type="paragraph" w:styleId="43">
    <w:name w:val="樣式4"/>
    <w:basedOn w:val="Style28"/>
    <w:qFormat/>
    <w:pPr>
      <w:tabs>
        <w:tab w:val="clear" w:pos="480"/>
      </w:tabs>
      <w:suppressAutoHyphens w:val="true"/>
      <w:ind w:left="2041" w:right="0" w:hanging="765"/>
    </w:pPr>
    <w:rPr>
      <w:rFonts w:ascii="標楷體" w:hAnsi="標楷體" w:eastAsia="標楷體"/>
      <w:sz w:val="28"/>
      <w:szCs w:val="28"/>
    </w:rPr>
  </w:style>
  <w:style w:type="paragraph" w:styleId="Style46">
    <w:name w:val="表"/>
    <w:basedOn w:val="Style28"/>
    <w:qFormat/>
    <w:pPr>
      <w:tabs>
        <w:tab w:val="clear" w:pos="480"/>
        <w:tab w:val="left" w:pos="5220" w:leader="none"/>
      </w:tabs>
      <w:suppressAutoHyphens w:val="true"/>
      <w:spacing w:lineRule="exact" w:line="400"/>
      <w:jc w:val="center"/>
    </w:pPr>
    <w:rPr>
      <w:rFonts w:eastAsia="標楷體"/>
      <w:sz w:val="28"/>
      <w:szCs w:val="28"/>
    </w:rPr>
  </w:style>
  <w:style w:type="paragraph" w:styleId="17">
    <w:name w:val="標題1內文"/>
    <w:basedOn w:val="Style28"/>
    <w:qFormat/>
    <w:pPr>
      <w:tabs>
        <w:tab w:val="clear" w:pos="480"/>
        <w:tab w:val="left" w:pos="420" w:leader="none"/>
      </w:tabs>
      <w:suppressAutoHyphens w:val="true"/>
      <w:spacing w:lineRule="exact" w:line="480"/>
      <w:ind w:left="150" w:right="0" w:firstLine="200"/>
    </w:pPr>
    <w:rPr>
      <w:rFonts w:ascii="Book Antiqua" w:hAnsi="Book Antiqua" w:eastAsia="標楷體"/>
      <w:sz w:val="28"/>
      <w:szCs w:val="21"/>
    </w:rPr>
  </w:style>
  <w:style w:type="paragraph" w:styleId="18">
    <w:name w:val="標題1項目符號"/>
    <w:basedOn w:val="Style28"/>
    <w:autoRedefine/>
    <w:qFormat/>
    <w:pPr>
      <w:tabs>
        <w:tab w:val="clear" w:pos="480"/>
      </w:tabs>
      <w:suppressAutoHyphens w:val="true"/>
      <w:spacing w:lineRule="exact" w:line="520"/>
      <w:ind w:left="850" w:right="0" w:hanging="0"/>
      <w:jc w:val="both"/>
    </w:pPr>
    <w:rPr>
      <w:rFonts w:ascii="Book Antiqua" w:hAnsi="Book Antiqua" w:eastAsia="標楷體"/>
      <w:sz w:val="28"/>
      <w:szCs w:val="21"/>
    </w:rPr>
  </w:style>
  <w:style w:type="paragraph" w:styleId="28">
    <w:name w:val="標題2內文"/>
    <w:basedOn w:val="Style28"/>
    <w:qFormat/>
    <w:pPr>
      <w:tabs>
        <w:tab w:val="clear" w:pos="480"/>
        <w:tab w:val="left" w:pos="980" w:leader="none"/>
      </w:tabs>
      <w:suppressAutoHyphens w:val="true"/>
      <w:spacing w:lineRule="exact" w:line="480"/>
      <w:ind w:left="350" w:right="0" w:firstLine="200"/>
    </w:pPr>
    <w:rPr>
      <w:rFonts w:ascii="Book Antiqua" w:hAnsi="Book Antiqua" w:eastAsia="標楷體"/>
      <w:sz w:val="28"/>
      <w:szCs w:val="21"/>
    </w:rPr>
  </w:style>
  <w:style w:type="paragraph" w:styleId="29">
    <w:name w:val="2"/>
    <w:basedOn w:val="Style28"/>
    <w:qFormat/>
    <w:pPr>
      <w:tabs>
        <w:tab w:val="clear" w:pos="480"/>
        <w:tab w:val="left" w:pos="7938" w:leader="dot"/>
      </w:tabs>
      <w:suppressAutoHyphens w:val="true"/>
      <w:spacing w:lineRule="atLeast" w:line="528"/>
      <w:jc w:val="both"/>
    </w:pPr>
    <w:rPr>
      <w:rFonts w:ascii="華康中楷體" w:hAnsi="華康中楷體" w:eastAsia="華康中楷體"/>
      <w:spacing w:val="20"/>
      <w:sz w:val="28"/>
    </w:rPr>
  </w:style>
  <w:style w:type="paragraph" w:styleId="44">
    <w:name w:val="目錄 4"/>
    <w:basedOn w:val="Style28"/>
    <w:next w:val="Style29"/>
    <w:autoRedefine/>
    <w:qFormat/>
    <w:pPr>
      <w:tabs>
        <w:tab w:val="clear" w:pos="480"/>
      </w:tabs>
      <w:suppressAutoHyphens w:val="true"/>
      <w:ind w:left="720" w:right="0" w:hanging="0"/>
    </w:pPr>
    <w:rPr>
      <w:rFonts w:ascii="Calibri" w:hAnsi="Calibri" w:cs="Calibri"/>
      <w:sz w:val="18"/>
      <w:szCs w:val="18"/>
    </w:rPr>
  </w:style>
  <w:style w:type="paragraph" w:styleId="53">
    <w:name w:val="目錄 5"/>
    <w:basedOn w:val="Style28"/>
    <w:next w:val="Style29"/>
    <w:autoRedefine/>
    <w:qFormat/>
    <w:pPr>
      <w:tabs>
        <w:tab w:val="clear" w:pos="480"/>
      </w:tabs>
      <w:suppressAutoHyphens w:val="true"/>
      <w:ind w:left="960" w:right="0" w:hanging="0"/>
    </w:pPr>
    <w:rPr>
      <w:rFonts w:ascii="Calibri" w:hAnsi="Calibri" w:cs="Calibri"/>
      <w:sz w:val="18"/>
      <w:szCs w:val="18"/>
    </w:rPr>
  </w:style>
  <w:style w:type="paragraph" w:styleId="62">
    <w:name w:val="目錄 6"/>
    <w:basedOn w:val="Style28"/>
    <w:next w:val="Style29"/>
    <w:autoRedefine/>
    <w:qFormat/>
    <w:pPr>
      <w:tabs>
        <w:tab w:val="clear" w:pos="480"/>
      </w:tabs>
      <w:suppressAutoHyphens w:val="true"/>
      <w:ind w:left="1200" w:right="0" w:hanging="0"/>
    </w:pPr>
    <w:rPr>
      <w:rFonts w:ascii="Calibri" w:hAnsi="Calibri" w:cs="Calibri"/>
      <w:sz w:val="18"/>
      <w:szCs w:val="18"/>
    </w:rPr>
  </w:style>
  <w:style w:type="paragraph" w:styleId="72">
    <w:name w:val="目錄 7"/>
    <w:basedOn w:val="Style28"/>
    <w:next w:val="Style29"/>
    <w:autoRedefine/>
    <w:qFormat/>
    <w:pPr>
      <w:tabs>
        <w:tab w:val="clear" w:pos="480"/>
      </w:tabs>
      <w:suppressAutoHyphens w:val="true"/>
      <w:ind w:left="1440" w:right="0" w:hanging="0"/>
    </w:pPr>
    <w:rPr>
      <w:rFonts w:ascii="Calibri" w:hAnsi="Calibri" w:cs="Calibri"/>
      <w:sz w:val="18"/>
      <w:szCs w:val="18"/>
    </w:rPr>
  </w:style>
  <w:style w:type="paragraph" w:styleId="82">
    <w:name w:val="目錄 8"/>
    <w:basedOn w:val="Style28"/>
    <w:next w:val="Style29"/>
    <w:autoRedefine/>
    <w:qFormat/>
    <w:pPr>
      <w:tabs>
        <w:tab w:val="clear" w:pos="480"/>
      </w:tabs>
      <w:suppressAutoHyphens w:val="true"/>
      <w:ind w:left="1680" w:right="0" w:hanging="0"/>
    </w:pPr>
    <w:rPr>
      <w:rFonts w:ascii="Calibri" w:hAnsi="Calibri" w:cs="Calibri"/>
      <w:sz w:val="18"/>
      <w:szCs w:val="18"/>
    </w:rPr>
  </w:style>
  <w:style w:type="paragraph" w:styleId="92">
    <w:name w:val="目錄 9"/>
    <w:basedOn w:val="Style28"/>
    <w:next w:val="Style29"/>
    <w:autoRedefine/>
    <w:qFormat/>
    <w:pPr>
      <w:tabs>
        <w:tab w:val="clear" w:pos="480"/>
      </w:tabs>
      <w:suppressAutoHyphens w:val="true"/>
      <w:ind w:left="1920" w:right="0" w:hanging="0"/>
    </w:pPr>
    <w:rPr>
      <w:rFonts w:ascii="Calibri" w:hAnsi="Calibri" w:cs="Calibri"/>
      <w:sz w:val="18"/>
      <w:szCs w:val="18"/>
    </w:rPr>
  </w:style>
  <w:style w:type="paragraph" w:styleId="Style47">
    <w:name w:val="分項段落"/>
    <w:basedOn w:val="Style28"/>
    <w:qFormat/>
    <w:pPr>
      <w:numPr>
        <w:ilvl w:val="0"/>
        <w:numId w:val="4"/>
      </w:numPr>
      <w:suppressAutoHyphens w:val="true"/>
      <w:snapToGrid w:val="false"/>
      <w:spacing w:lineRule="auto" w:line="360"/>
      <w:jc w:val="both"/>
    </w:pPr>
    <w:rPr>
      <w:rFonts w:eastAsia="標楷體"/>
      <w:sz w:val="36"/>
    </w:rPr>
  </w:style>
  <w:style w:type="paragraph" w:styleId="112">
    <w:name w:val="內文1.1"/>
    <w:qFormat/>
    <w:pPr>
      <w:keepNext w:val="false"/>
      <w:keepLines w:val="false"/>
      <w:pageBreakBefore w:val="false"/>
      <w:widowControl/>
      <w:pBdr/>
      <w:shd w:fill="auto" w:val="clear"/>
      <w:tabs>
        <w:tab w:val="clear" w:pos="480"/>
      </w:tabs>
      <w:suppressAutoHyphens w:val="true"/>
      <w:kinsoku w:val="true"/>
      <w:overflowPunct w:val="true"/>
      <w:autoSpaceDE w:val="true"/>
      <w:bidi w:val="0"/>
      <w:snapToGrid w:val="true"/>
      <w:spacing w:lineRule="exact" w:line="480"/>
      <w:ind w:left="150" w:right="0" w:firstLine="200"/>
      <w:jc w:val="both"/>
      <w:textAlignment w:val="baseline"/>
    </w:pPr>
    <w:rPr>
      <w:rFonts w:ascii="Arial" w:hAnsi="Arial" w:eastAsia="標楷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8"/>
      <w:sz w:val="28"/>
      <w:szCs w:val="20"/>
      <w:u w:val="none"/>
      <w:vertAlign w:val="baseline"/>
      <w:em w:val="none"/>
      <w:lang w:val="en-US" w:eastAsia="zh-TW" w:bidi="ar-SA"/>
    </w:rPr>
  </w:style>
  <w:style w:type="paragraph" w:styleId="Style48">
    <w:name w:val="一、內文"/>
    <w:next w:val="Style29"/>
    <w:qFormat/>
    <w:pPr>
      <w:keepNext w:val="false"/>
      <w:keepLines w:val="false"/>
      <w:pageBreakBefore w:val="false"/>
      <w:widowControl/>
      <w:pBdr/>
      <w:shd w:fill="auto" w:val="clear"/>
      <w:tabs>
        <w:tab w:val="clear" w:pos="480"/>
      </w:tabs>
      <w:suppressAutoHyphens w:val="true"/>
      <w:kinsoku w:val="true"/>
      <w:overflowPunct w:val="true"/>
      <w:autoSpaceDE w:val="true"/>
      <w:bidi w:val="0"/>
      <w:snapToGrid w:val="true"/>
      <w:spacing w:lineRule="exact" w:line="480"/>
      <w:ind w:left="400" w:right="0" w:firstLine="200"/>
      <w:jc w:val="both"/>
      <w:textAlignment w:val="baseline"/>
    </w:pPr>
    <w:rPr>
      <w:rFonts w:ascii="Arial" w:hAnsi="Arial" w:eastAsia="標楷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8"/>
      <w:sz w:val="28"/>
      <w:szCs w:val="20"/>
      <w:u w:val="none"/>
      <w:vertAlign w:val="baseline"/>
      <w:em w:val="none"/>
      <w:lang w:val="en-US" w:eastAsia="zh-TW" w:bidi="ar-SA"/>
    </w:rPr>
  </w:style>
  <w:style w:type="paragraph" w:styleId="113">
    <w:name w:val="11"/>
    <w:basedOn w:val="Style28"/>
    <w:qFormat/>
    <w:pPr>
      <w:suppressAutoHyphens w:val="true"/>
      <w:spacing w:lineRule="atLeast" w:line="480"/>
      <w:ind w:left="0" w:right="0" w:firstLine="200"/>
      <w:jc w:val="both"/>
    </w:pPr>
    <w:rPr>
      <w:rFonts w:ascii="Arial" w:hAnsi="Arial" w:cs="Arial"/>
      <w:sz w:val="28"/>
      <w:szCs w:val="28"/>
    </w:rPr>
  </w:style>
  <w:style w:type="paragraph" w:styleId="212">
    <w:name w:val="內文縮排(標題2-1)"/>
    <w:basedOn w:val="Style28"/>
    <w:qFormat/>
    <w:pPr>
      <w:suppressAutoHyphens w:val="true"/>
      <w:overflowPunct w:val="false"/>
      <w:autoSpaceDE w:val="false"/>
      <w:snapToGrid w:val="false"/>
      <w:spacing w:lineRule="atLeast" w:line="431" w:before="240" w:after="120"/>
      <w:ind w:left="0" w:right="0" w:firstLine="200"/>
      <w:jc w:val="both"/>
    </w:pPr>
    <w:rPr/>
  </w:style>
  <w:style w:type="paragraph" w:styleId="38">
    <w:name w:val="內文縮排(標題3)"/>
    <w:basedOn w:val="Style28"/>
    <w:qFormat/>
    <w:pPr>
      <w:tabs>
        <w:tab w:val="clear" w:pos="480"/>
      </w:tabs>
      <w:suppressAutoHyphens w:val="true"/>
      <w:overflowPunct w:val="false"/>
      <w:autoSpaceDE w:val="false"/>
      <w:snapToGrid w:val="false"/>
      <w:spacing w:lineRule="atLeast" w:line="431" w:before="240" w:after="120"/>
      <w:ind w:left="190" w:right="0" w:hanging="0"/>
      <w:jc w:val="both"/>
    </w:pPr>
    <w:rPr/>
  </w:style>
  <w:style w:type="paragraph" w:styleId="Style49">
    <w:name w:val="圖標題"/>
    <w:basedOn w:val="Style28"/>
    <w:qFormat/>
    <w:pPr>
      <w:suppressAutoHyphens w:val="true"/>
      <w:overflowPunct w:val="false"/>
      <w:autoSpaceDE w:val="false"/>
      <w:snapToGrid w:val="false"/>
      <w:spacing w:lineRule="atLeast" w:line="431" w:before="120" w:after="120"/>
      <w:jc w:val="center"/>
    </w:pPr>
    <w:rPr/>
  </w:style>
  <w:style w:type="paragraph" w:styleId="213">
    <w:name w:val="標題2-1"/>
    <w:basedOn w:val="2"/>
    <w:qFormat/>
    <w:pPr>
      <w:keepNext w:val="false"/>
      <w:numPr>
        <w:ilvl w:val="0"/>
        <w:numId w:val="0"/>
      </w:numPr>
      <w:tabs>
        <w:tab w:val="clear" w:pos="480"/>
      </w:tabs>
      <w:suppressAutoHyphens w:val="true"/>
      <w:overflowPunct w:val="false"/>
      <w:autoSpaceDE w:val="false"/>
      <w:snapToGrid w:val="false"/>
      <w:spacing w:lineRule="atLeast" w:line="431" w:before="360" w:after="120"/>
      <w:ind w:left="265" w:right="0" w:hanging="265"/>
      <w:jc w:val="left"/>
      <w:outlineLvl w:val="1"/>
    </w:pPr>
    <w:rPr>
      <w:rFonts w:ascii="Times New Roman" w:hAnsi="Times New Roman" w:eastAsia="華康粗黑體"/>
      <w:b w:val="false"/>
      <w:bCs w:val="false"/>
      <w:sz w:val="24"/>
      <w:szCs w:val="24"/>
    </w:rPr>
  </w:style>
  <w:style w:type="paragraph" w:styleId="Style50">
    <w:name w:val="表標題"/>
    <w:basedOn w:val="Style28"/>
    <w:qFormat/>
    <w:pPr>
      <w:suppressAutoHyphens w:val="true"/>
      <w:overflowPunct w:val="false"/>
      <w:autoSpaceDE w:val="false"/>
      <w:snapToGrid w:val="false"/>
      <w:spacing w:lineRule="atLeast" w:line="431" w:before="120" w:after="120"/>
      <w:jc w:val="both"/>
    </w:pPr>
    <w:rPr/>
  </w:style>
  <w:style w:type="paragraph" w:styleId="19">
    <w:name w:val="清單段落1"/>
    <w:basedOn w:val="Style28"/>
    <w:qFormat/>
    <w:pPr>
      <w:tabs>
        <w:tab w:val="clear" w:pos="480"/>
      </w:tabs>
      <w:suppressAutoHyphens w:val="true"/>
      <w:ind w:left="480" w:right="0" w:hanging="0"/>
    </w:pPr>
    <w:rPr>
      <w:rFonts w:ascii="Calibri" w:hAnsi="Calibri"/>
      <w:szCs w:val="22"/>
    </w:rPr>
  </w:style>
  <w:style w:type="paragraph" w:styleId="Style51">
    <w:name w:val="字元"/>
    <w:basedOn w:val="Style28"/>
    <w:qFormat/>
    <w:pPr>
      <w:suppressAutoHyphens w:val="true"/>
      <w:spacing w:lineRule="exact" w:line="240" w:before="0" w:after="160"/>
    </w:pPr>
    <w:rPr>
      <w:rFonts w:ascii="Verdana" w:hAnsi="Verdana"/>
      <w:lang w:eastAsia="en-US"/>
    </w:rPr>
  </w:style>
  <w:style w:type="paragraph" w:styleId="K02">
    <w:name w:val="k02"/>
    <w:basedOn w:val="Style28"/>
    <w:qFormat/>
    <w:pPr>
      <w:tabs>
        <w:tab w:val="clear" w:pos="480"/>
        <w:tab w:val="left" w:pos="960" w:leader="none"/>
        <w:tab w:val="left" w:pos="1920" w:leader="none"/>
        <w:tab w:val="left" w:pos="2880" w:leader="none"/>
        <w:tab w:val="left" w:pos="3840" w:leader="none"/>
        <w:tab w:val="left" w:pos="4800" w:leader="none"/>
        <w:tab w:val="left" w:pos="5760" w:leader="none"/>
      </w:tabs>
      <w:suppressAutoHyphens w:val="true"/>
      <w:overflowPunct w:val="false"/>
      <w:autoSpaceDE w:val="false"/>
      <w:snapToGrid w:val="false"/>
      <w:spacing w:lineRule="exact" w:line="450"/>
      <w:ind w:left="0" w:right="0" w:firstLine="567"/>
      <w:jc w:val="both"/>
      <w:textAlignment w:val="center"/>
    </w:pPr>
    <w:rPr>
      <w:rFonts w:eastAsia="標楷體"/>
      <w:sz w:val="28"/>
    </w:rPr>
  </w:style>
  <w:style w:type="paragraph" w:styleId="Style52">
    <w:name w:val="項"/>
    <w:basedOn w:val="Style28"/>
    <w:qFormat/>
    <w:pPr>
      <w:tabs>
        <w:tab w:val="clear" w:pos="480"/>
      </w:tabs>
      <w:suppressAutoHyphens w:val="true"/>
      <w:overflowPunct w:val="false"/>
      <w:ind w:left="100" w:right="0" w:firstLine="200"/>
      <w:jc w:val="both"/>
    </w:pPr>
    <w:rPr>
      <w:rFonts w:ascii="標楷體" w:hAnsi="標楷體" w:eastAsia="標楷體"/>
    </w:rPr>
  </w:style>
  <w:style w:type="paragraph" w:styleId="HTML">
    <w:name w:val="HTML 預設格式"/>
    <w:basedOn w:val="Style28"/>
    <w:qFormat/>
    <w:pPr>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cs="細明體"/>
      <w:color w:val="333333"/>
    </w:rPr>
  </w:style>
  <w:style w:type="paragraph" w:styleId="Style53">
    <w:name w:val="說明條列"/>
    <w:basedOn w:val="Style28"/>
    <w:qFormat/>
    <w:pPr>
      <w:numPr>
        <w:ilvl w:val="0"/>
        <w:numId w:val="5"/>
      </w:numPr>
      <w:suppressAutoHyphens w:val="true"/>
      <w:snapToGrid w:val="false"/>
    </w:pPr>
    <w:rPr>
      <w:rFonts w:eastAsia="標楷體"/>
      <w:sz w:val="32"/>
      <w:szCs w:val="32"/>
    </w:rPr>
  </w:style>
  <w:style w:type="paragraph" w:styleId="Style54">
    <w:name w:val="公告事項條列"/>
    <w:basedOn w:val="Style28"/>
    <w:qFormat/>
    <w:pPr>
      <w:numPr>
        <w:ilvl w:val="0"/>
        <w:numId w:val="6"/>
      </w:numPr>
      <w:suppressAutoHyphens w:val="true"/>
      <w:snapToGrid w:val="false"/>
    </w:pPr>
    <w:rPr>
      <w:rFonts w:eastAsia="標楷體"/>
      <w:sz w:val="32"/>
      <w:szCs w:val="32"/>
    </w:rPr>
  </w:style>
  <w:style w:type="paragraph" w:styleId="Style55">
    <w:name w:val="文件引導模式"/>
    <w:basedOn w:val="Style28"/>
    <w:qFormat/>
    <w:pPr>
      <w:shd w:fill="000080" w:val="clear"/>
      <w:suppressAutoHyphens w:val="true"/>
    </w:pPr>
    <w:rPr>
      <w:rFonts w:ascii="Arial" w:hAnsi="Arial"/>
    </w:rPr>
  </w:style>
  <w:style w:type="paragraph" w:styleId="Style56">
    <w:name w:val="問候"/>
    <w:basedOn w:val="Style28"/>
    <w:next w:val="Style29"/>
    <w:qFormat/>
    <w:pPr>
      <w:suppressAutoHyphens w:val="true"/>
    </w:pPr>
    <w:rPr>
      <w:rFonts w:ascii="標楷體" w:hAnsi="標楷體" w:eastAsia="標楷體"/>
      <w:bCs/>
      <w:color w:val="FF0000"/>
      <w:sz w:val="32"/>
      <w:szCs w:val="32"/>
      <w:u w:val="single"/>
    </w:rPr>
  </w:style>
  <w:style w:type="paragraph" w:styleId="Style57">
    <w:name w:val="結語"/>
    <w:basedOn w:val="Style28"/>
    <w:qFormat/>
    <w:pPr>
      <w:tabs>
        <w:tab w:val="clear" w:pos="480"/>
      </w:tabs>
      <w:suppressAutoHyphens w:val="true"/>
      <w:ind w:left="100" w:right="0" w:hanging="0"/>
    </w:pPr>
    <w:rPr>
      <w:rFonts w:ascii="標楷體" w:hAnsi="標楷體" w:eastAsia="標楷體"/>
      <w:bCs/>
      <w:color w:val="FF0000"/>
      <w:sz w:val="32"/>
      <w:szCs w:val="32"/>
      <w:u w:val="single"/>
    </w:rPr>
  </w:style>
  <w:style w:type="paragraph" w:styleId="210">
    <w:name w:val="標題2文"/>
    <w:basedOn w:val="Style28"/>
    <w:qFormat/>
    <w:pPr>
      <w:suppressAutoHyphens w:val="true"/>
      <w:snapToGrid w:val="false"/>
      <w:spacing w:lineRule="exact" w:line="440" w:before="40" w:after="40"/>
      <w:ind w:left="0" w:right="0" w:firstLine="516"/>
      <w:jc w:val="both"/>
    </w:pPr>
    <w:rPr>
      <w:rFonts w:eastAsia="標楷體"/>
      <w:sz w:val="26"/>
    </w:rPr>
  </w:style>
  <w:style w:type="paragraph" w:styleId="Style58">
    <w:name w:val="７２９－１"/>
    <w:basedOn w:val="Style28"/>
    <w:qFormat/>
    <w:pPr>
      <w:tabs>
        <w:tab w:val="clear" w:pos="480"/>
      </w:tabs>
      <w:suppressAutoHyphens w:val="true"/>
      <w:autoSpaceDE w:val="false"/>
      <w:ind w:left="244" w:right="0" w:hanging="244"/>
      <w:jc w:val="both"/>
    </w:pPr>
    <w:rPr>
      <w:rFonts w:eastAsia="標楷體"/>
      <w:color w:val="000000"/>
      <w:sz w:val="28"/>
    </w:rPr>
  </w:style>
  <w:style w:type="paragraph" w:styleId="IOT2">
    <w:name w:val="IOT內文"/>
    <w:basedOn w:val="Style28"/>
    <w:qFormat/>
    <w:pPr>
      <w:suppressAutoHyphens w:val="true"/>
      <w:snapToGrid w:val="false"/>
      <w:spacing w:lineRule="auto" w:line="360"/>
      <w:ind w:left="0" w:right="0" w:firstLine="510"/>
      <w:jc w:val="both"/>
    </w:pPr>
    <w:rPr>
      <w:rFonts w:eastAsia="標楷體"/>
    </w:rPr>
  </w:style>
  <w:style w:type="paragraph" w:styleId="Style59">
    <w:name w:val="發文日期"/>
    <w:basedOn w:val="Style28"/>
    <w:qFormat/>
    <w:pPr>
      <w:suppressAutoHyphens w:val="true"/>
      <w:snapToGrid w:val="false"/>
    </w:pPr>
    <w:rPr>
      <w:rFonts w:ascii="標楷體" w:hAnsi="標楷體" w:eastAsia="標楷體" w:cs="標楷體"/>
    </w:rPr>
  </w:style>
  <w:style w:type="paragraph" w:styleId="Style60">
    <w:name w:val="發文字號"/>
    <w:basedOn w:val="Style28"/>
    <w:qFormat/>
    <w:pPr>
      <w:suppressAutoHyphens w:val="true"/>
      <w:snapToGrid w:val="false"/>
    </w:pPr>
    <w:rPr>
      <w:rFonts w:ascii="標楷體" w:hAnsi="標楷體" w:eastAsia="標楷體" w:cs="標楷體"/>
    </w:rPr>
  </w:style>
  <w:style w:type="paragraph" w:styleId="Titile">
    <w:name w:val="titile"/>
    <w:basedOn w:val="Style28"/>
    <w:qFormat/>
    <w:pPr>
      <w:suppressAutoHyphens w:val="true"/>
      <w:jc w:val="both"/>
    </w:pPr>
    <w:rPr>
      <w:rFonts w:ascii="標楷體" w:hAnsi="標楷體" w:eastAsia="標楷體"/>
      <w:b/>
      <w:sz w:val="48"/>
      <w:szCs w:val="48"/>
    </w:rPr>
  </w:style>
  <w:style w:type="paragraph" w:styleId="110">
    <w:name w:val="１--(1)"/>
    <w:basedOn w:val="Style28"/>
    <w:qFormat/>
    <w:pPr>
      <w:tabs>
        <w:tab w:val="clear" w:pos="480"/>
      </w:tabs>
      <w:suppressAutoHyphens w:val="true"/>
      <w:overflowPunct w:val="false"/>
      <w:spacing w:lineRule="exact" w:line="364"/>
      <w:ind w:left="589" w:right="0" w:hanging="154"/>
      <w:jc w:val="both"/>
    </w:pPr>
    <w:rPr>
      <w:rFonts w:eastAsia="華康中明體"/>
      <w:spacing w:val="8"/>
      <w:sz w:val="21"/>
      <w:szCs w:val="21"/>
    </w:rPr>
  </w:style>
  <w:style w:type="paragraph" w:styleId="114">
    <w:name w:val="１--1."/>
    <w:basedOn w:val="Style28"/>
    <w:qFormat/>
    <w:pPr>
      <w:tabs>
        <w:tab w:val="clear" w:pos="480"/>
      </w:tabs>
      <w:suppressAutoHyphens w:val="true"/>
      <w:overflowPunct w:val="false"/>
      <w:spacing w:lineRule="exact" w:line="364"/>
      <w:ind w:left="497" w:right="0" w:hanging="78"/>
      <w:jc w:val="both"/>
    </w:pPr>
    <w:rPr>
      <w:rFonts w:eastAsia="華康中明體"/>
      <w:spacing w:val="8"/>
      <w:sz w:val="21"/>
      <w:szCs w:val="21"/>
    </w:rPr>
  </w:style>
  <w:style w:type="paragraph" w:styleId="Style61">
    <w:name w:val="節"/>
    <w:basedOn w:val="Style28"/>
    <w:qFormat/>
    <w:pPr>
      <w:suppressAutoHyphens w:val="true"/>
      <w:spacing w:lineRule="exact" w:line="440" w:before="0" w:after="120"/>
      <w:jc w:val="center"/>
    </w:pPr>
    <w:rPr>
      <w:rFonts w:ascii="標楷體" w:hAnsi="標楷體" w:eastAsia="標楷體"/>
      <w:b/>
      <w:color w:val="000000"/>
      <w:sz w:val="32"/>
      <w:szCs w:val="32"/>
    </w:rPr>
  </w:style>
  <w:style w:type="paragraph" w:styleId="115">
    <w:name w:val="內文1"/>
    <w:basedOn w:val="Style28"/>
    <w:qFormat/>
    <w:pPr>
      <w:tabs>
        <w:tab w:val="clear" w:pos="480"/>
      </w:tabs>
      <w:suppressAutoHyphens w:val="true"/>
      <w:spacing w:lineRule="auto" w:line="300" w:before="0" w:after="25"/>
      <w:ind w:left="560" w:right="0" w:hanging="0"/>
      <w:jc w:val="both"/>
    </w:pPr>
    <w:rPr>
      <w:rFonts w:eastAsia="標楷體"/>
      <w:sz w:val="28"/>
    </w:rPr>
  </w:style>
  <w:style w:type="paragraph" w:styleId="Style62">
    <w:name w:val="目錄"/>
    <w:basedOn w:val="Style28"/>
    <w:autoRedefine/>
    <w:qFormat/>
    <w:pPr>
      <w:tabs>
        <w:tab w:val="clear" w:pos="480"/>
      </w:tabs>
      <w:suppressAutoHyphens w:val="true"/>
      <w:spacing w:lineRule="exact" w:line="400"/>
      <w:ind w:left="240" w:right="0" w:hanging="240"/>
      <w:jc w:val="center"/>
    </w:pPr>
    <w:rPr>
      <w:rFonts w:ascii="標楷體" w:hAnsi="標楷體" w:eastAsia="標楷體"/>
      <w:b/>
      <w:bCs/>
      <w:color w:val="000000"/>
    </w:rPr>
  </w:style>
  <w:style w:type="paragraph" w:styleId="Style63">
    <w:name w:val="日期"/>
    <w:basedOn w:val="Style28"/>
    <w:next w:val="Style29"/>
    <w:qFormat/>
    <w:pPr>
      <w:suppressAutoHyphens w:val="true"/>
      <w:jc w:val="right"/>
    </w:pPr>
    <w:rPr/>
  </w:style>
  <w:style w:type="paragraph" w:styleId="Style64">
    <w:name w:val="詳_一本文"/>
    <w:basedOn w:val="Style28"/>
    <w:qFormat/>
    <w:pPr>
      <w:tabs>
        <w:tab w:val="clear" w:pos="480"/>
      </w:tabs>
      <w:suppressAutoHyphens w:val="true"/>
      <w:snapToGrid w:val="false"/>
      <w:ind w:left="675" w:right="0" w:firstLine="627"/>
      <w:jc w:val="both"/>
    </w:pPr>
    <w:rPr>
      <w:rFonts w:eastAsia="標楷體"/>
      <w:color w:val="000000"/>
      <w:sz w:val="32"/>
    </w:rPr>
  </w:style>
  <w:style w:type="paragraph" w:styleId="Style65">
    <w:name w:val="詳_一"/>
    <w:basedOn w:val="Style28"/>
    <w:qFormat/>
    <w:pPr>
      <w:suppressAutoHyphens w:val="true"/>
      <w:snapToGrid w:val="false"/>
      <w:jc w:val="both"/>
    </w:pPr>
    <w:rPr>
      <w:rFonts w:eastAsia="標楷體"/>
      <w:color w:val="000000"/>
      <w:sz w:val="32"/>
    </w:rPr>
  </w:style>
  <w:style w:type="paragraph" w:styleId="Style66">
    <w:name w:val="詳_(一"/>
    <w:basedOn w:val="Style28"/>
    <w:qFormat/>
    <w:pPr>
      <w:suppressAutoHyphens w:val="true"/>
      <w:snapToGrid w:val="false"/>
      <w:spacing w:before="0" w:after="50"/>
      <w:jc w:val="both"/>
    </w:pPr>
    <w:rPr>
      <w:rFonts w:eastAsia="標楷體"/>
      <w:color w:val="000000"/>
      <w:sz w:val="32"/>
    </w:rPr>
  </w:style>
  <w:style w:type="paragraph" w:styleId="116">
    <w:name w:val="詳_1"/>
    <w:basedOn w:val="Style28"/>
    <w:qFormat/>
    <w:pPr>
      <w:suppressAutoHyphens w:val="true"/>
      <w:snapToGrid w:val="false"/>
      <w:spacing w:before="0" w:after="50"/>
      <w:jc w:val="both"/>
    </w:pPr>
    <w:rPr>
      <w:rFonts w:eastAsia="標楷體"/>
      <w:color w:val="000000"/>
      <w:sz w:val="32"/>
    </w:rPr>
  </w:style>
  <w:style w:type="paragraph" w:styleId="117">
    <w:name w:val="詳_(1"/>
    <w:basedOn w:val="Style28"/>
    <w:qFormat/>
    <w:pPr>
      <w:suppressAutoHyphens w:val="true"/>
      <w:snapToGrid w:val="false"/>
      <w:spacing w:before="0" w:after="50"/>
      <w:jc w:val="both"/>
    </w:pPr>
    <w:rPr>
      <w:rFonts w:eastAsia="標楷體"/>
      <w:color w:val="000000"/>
      <w:sz w:val="32"/>
    </w:rPr>
  </w:style>
  <w:style w:type="paragraph" w:styleId="Style67">
    <w:name w:val="詳_甲"/>
    <w:basedOn w:val="Style28"/>
    <w:qFormat/>
    <w:pPr>
      <w:numPr>
        <w:ilvl w:val="0"/>
        <w:numId w:val="7"/>
      </w:numPr>
      <w:suppressAutoHyphens w:val="true"/>
      <w:snapToGrid w:val="false"/>
      <w:spacing w:before="0" w:after="50"/>
      <w:jc w:val="both"/>
    </w:pPr>
    <w:rPr>
      <w:rFonts w:eastAsia="標楷體"/>
      <w:color w:val="000000"/>
      <w:sz w:val="32"/>
    </w:rPr>
  </w:style>
  <w:style w:type="paragraph" w:styleId="Style68">
    <w:name w:val="壹"/>
    <w:basedOn w:val="Style28"/>
    <w:qFormat/>
    <w:pPr>
      <w:suppressAutoHyphens w:val="true"/>
      <w:snapToGrid w:val="false"/>
      <w:spacing w:lineRule="auto" w:line="360"/>
      <w:jc w:val="both"/>
    </w:pPr>
    <w:rPr>
      <w:rFonts w:ascii="華康楷書體W5" w:hAnsi="華康楷書體W5" w:eastAsia="華康楷書體W5"/>
      <w:sz w:val="32"/>
    </w:rPr>
  </w:style>
  <w:style w:type="paragraph" w:styleId="Style69">
    <w:name w:val="區塊文字"/>
    <w:basedOn w:val="Style28"/>
    <w:qFormat/>
    <w:pPr>
      <w:tabs>
        <w:tab w:val="clear" w:pos="480"/>
      </w:tabs>
      <w:suppressAutoHyphens w:val="true"/>
      <w:snapToGrid w:val="false"/>
      <w:ind w:left="60" w:right="60" w:hanging="0"/>
    </w:pPr>
    <w:rPr>
      <w:rFonts w:eastAsia="富漢通中圓體"/>
      <w:sz w:val="16"/>
    </w:rPr>
  </w:style>
  <w:style w:type="paragraph" w:styleId="Xl22">
    <w:name w:val="xl22"/>
    <w:basedOn w:val="Style28"/>
    <w:qFormat/>
    <w:pPr>
      <w:suppressAutoHyphens w:val="true"/>
      <w:spacing w:before="100" w:after="100"/>
      <w:jc w:val="both"/>
    </w:pPr>
    <w:rPr>
      <w:rFonts w:ascii="標楷體" w:hAnsi="標楷體" w:eastAsia="標楷體" w:cs="Arial Unicode MS"/>
    </w:rPr>
  </w:style>
  <w:style w:type="paragraph" w:styleId="Style70">
    <w:name w:val="大項"/>
    <w:basedOn w:val="Style28"/>
    <w:qFormat/>
    <w:pPr>
      <w:tabs>
        <w:tab w:val="clear" w:pos="480"/>
      </w:tabs>
      <w:suppressAutoHyphens w:val="true"/>
      <w:spacing w:lineRule="atLeast" w:line="440"/>
      <w:ind w:left="1260" w:right="0" w:hanging="644"/>
    </w:pPr>
    <w:rPr>
      <w:rFonts w:ascii="標楷體" w:hAnsi="標楷體" w:eastAsia="標楷體"/>
      <w:sz w:val="32"/>
    </w:rPr>
  </w:style>
  <w:style w:type="paragraph" w:styleId="Style71">
    <w:name w:val="一"/>
    <w:qFormat/>
    <w:pPr>
      <w:keepNext w:val="false"/>
      <w:keepLines w:val="false"/>
      <w:pageBreakBefore w:val="false"/>
      <w:widowControl w:val="false"/>
      <w:pBdr/>
      <w:shd w:fill="auto" w:val="clear"/>
      <w:tabs>
        <w:tab w:val="clear" w:pos="480"/>
      </w:tabs>
      <w:suppressAutoHyphens w:val="true"/>
      <w:kinsoku w:val="true"/>
      <w:overflowPunct w:val="false"/>
      <w:autoSpaceDE w:val="false"/>
      <w:bidi w:val="0"/>
      <w:snapToGrid w:val="false"/>
      <w:spacing w:lineRule="exact" w:line="560"/>
      <w:ind w:left="500" w:right="0" w:hanging="100"/>
      <w:jc w:val="both"/>
      <w:textAlignment w:val="baseline"/>
    </w:pPr>
    <w:rPr>
      <w:rFonts w:ascii="標楷體" w:hAnsi="標楷體" w:eastAsia="標楷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32"/>
      <w:sz w:val="32"/>
      <w:szCs w:val="20"/>
      <w:u w:val="none"/>
      <w:vertAlign w:val="baseline"/>
      <w:em w:val="none"/>
      <w:lang w:val="en-US" w:eastAsia="zh-TW" w:bidi="ar-SA"/>
    </w:rPr>
  </w:style>
  <w:style w:type="paragraph" w:styleId="Style72">
    <w:name w:val="公文(後續段落_段落)"/>
    <w:basedOn w:val="Style28"/>
    <w:qFormat/>
    <w:pPr>
      <w:suppressAutoHyphens w:val="true"/>
      <w:spacing w:lineRule="exact" w:line="500"/>
    </w:pPr>
    <w:rPr>
      <w:rFonts w:eastAsia="標楷體"/>
      <w:sz w:val="32"/>
      <w:lang w:bidi="he-IL"/>
    </w:rPr>
  </w:style>
  <w:style w:type="paragraph" w:styleId="Style73">
    <w:name w:val="第一層"/>
    <w:qFormat/>
    <w:pPr>
      <w:keepNext w:val="false"/>
      <w:keepLines w:val="false"/>
      <w:pageBreakBefore w:val="false"/>
      <w:widowControl/>
      <w:pBdr/>
      <w:shd w:fill="auto" w:val="clear"/>
      <w:tabs>
        <w:tab w:val="clear" w:pos="480"/>
      </w:tabs>
      <w:suppressAutoHyphens w:val="true"/>
      <w:kinsoku w:val="true"/>
      <w:overflowPunct w:val="true"/>
      <w:autoSpaceDE w:val="true"/>
      <w:bidi w:val="0"/>
      <w:snapToGrid w:val="true"/>
      <w:spacing w:lineRule="exact" w:line="600"/>
      <w:ind w:left="992" w:right="0" w:hanging="680"/>
      <w:jc w:val="both"/>
      <w:textAlignment w:val="baseline"/>
    </w:pPr>
    <w:rPr>
      <w:rFonts w:eastAsia="標楷體" w:ascii="Times New Roman" w:hAnsi="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32"/>
      <w:sz w:val="32"/>
      <w:szCs w:val="20"/>
      <w:u w:val="none"/>
      <w:vertAlign w:val="baseline"/>
      <w:em w:val="none"/>
      <w:lang w:val="en-US" w:eastAsia="zh-TW" w:bidi="ar-SA"/>
    </w:rPr>
  </w:style>
  <w:style w:type="paragraph" w:styleId="Style74">
    <w:name w:val="條"/>
    <w:basedOn w:val="Style28"/>
    <w:qFormat/>
    <w:pPr>
      <w:tabs>
        <w:tab w:val="clear" w:pos="480"/>
      </w:tabs>
      <w:suppressAutoHyphens w:val="true"/>
      <w:overflowPunct w:val="false"/>
      <w:autoSpaceDE w:val="false"/>
      <w:spacing w:lineRule="exact" w:line="250"/>
      <w:ind w:left="1123" w:right="0" w:hanging="1123"/>
      <w:jc w:val="both"/>
    </w:pPr>
    <w:rPr>
      <w:rFonts w:ascii="細明體" w:hAnsi="細明體" w:eastAsia="細明體"/>
      <w:spacing w:val="2"/>
      <w:w w:val="110"/>
    </w:rPr>
  </w:style>
  <w:style w:type="paragraph" w:styleId="Style75">
    <w:name w:val="註釋標題"/>
    <w:basedOn w:val="Style28"/>
    <w:next w:val="Style29"/>
    <w:qFormat/>
    <w:pPr>
      <w:suppressAutoHyphens w:val="true"/>
      <w:jc w:val="center"/>
    </w:pPr>
    <w:rPr/>
  </w:style>
  <w:style w:type="paragraph" w:styleId="Style76">
    <w:name w:val="字元 字元 字元 字元 字元 字元"/>
    <w:basedOn w:val="Style28"/>
    <w:qFormat/>
    <w:pPr>
      <w:suppressAutoHyphens w:val="true"/>
      <w:spacing w:lineRule="exact" w:line="240" w:before="0" w:after="160"/>
    </w:pPr>
    <w:rPr>
      <w:rFonts w:ascii="Tahoma" w:hAnsi="Tahoma"/>
      <w:lang w:eastAsia="en-US"/>
    </w:rPr>
  </w:style>
  <w:style w:type="paragraph" w:styleId="118">
    <w:name w:val="字元 字元1 字元 字元 字元 字元 字元 字元 字元 字元 字元"/>
    <w:basedOn w:val="Style28"/>
    <w:qFormat/>
    <w:pPr>
      <w:suppressAutoHyphens w:val="true"/>
      <w:spacing w:lineRule="exact" w:line="240" w:before="0" w:after="160"/>
    </w:pPr>
    <w:rPr>
      <w:rFonts w:ascii="Tahoma" w:hAnsi="Tahoma" w:cs="Tahoma"/>
      <w:lang w:eastAsia="en-US"/>
    </w:rPr>
  </w:style>
  <w:style w:type="paragraph" w:styleId="Style77">
    <w:name w:val="字元 字元 字元"/>
    <w:basedOn w:val="Style28"/>
    <w:qFormat/>
    <w:pPr>
      <w:suppressAutoHyphens w:val="true"/>
      <w:spacing w:lineRule="exact" w:line="240" w:before="0" w:after="160"/>
    </w:pPr>
    <w:rPr>
      <w:rFonts w:ascii="Verdana" w:hAnsi="Verdana"/>
      <w:lang w:eastAsia="en-US"/>
    </w:rPr>
  </w:style>
  <w:style w:type="paragraph" w:styleId="6A">
    <w:name w:val="項目6(A.)"/>
    <w:basedOn w:val="Style28"/>
    <w:qFormat/>
    <w:pPr>
      <w:tabs>
        <w:tab w:val="clear" w:pos="480"/>
      </w:tabs>
      <w:suppressAutoHyphens w:val="true"/>
      <w:spacing w:lineRule="exact" w:line="480"/>
      <w:ind w:left="450" w:right="0" w:hanging="100"/>
    </w:pPr>
    <w:rPr>
      <w:rFonts w:eastAsia="標楷體"/>
      <w:sz w:val="28"/>
    </w:rPr>
  </w:style>
  <w:style w:type="paragraph" w:styleId="24k">
    <w:name w:val="24-k"/>
    <w:basedOn w:val="Style28"/>
    <w:qFormat/>
    <w:pPr>
      <w:suppressAutoHyphens w:val="true"/>
      <w:spacing w:before="100" w:after="100"/>
    </w:pPr>
    <w:rPr>
      <w:rFonts w:ascii="新細明體" w:hAnsi="新細明體"/>
    </w:rPr>
  </w:style>
  <w:style w:type="paragraph" w:styleId="Style78">
    <w:name w:val="註腳文字"/>
    <w:basedOn w:val="Style28"/>
    <w:qFormat/>
    <w:pPr>
      <w:suppressAutoHyphens w:val="true"/>
      <w:snapToGrid w:val="false"/>
    </w:pPr>
    <w:rPr/>
  </w:style>
  <w:style w:type="paragraph" w:styleId="Style79">
    <w:name w:val="標題(一)"/>
    <w:basedOn w:val="Style28"/>
    <w:qFormat/>
    <w:pPr>
      <w:tabs>
        <w:tab w:val="clear" w:pos="480"/>
      </w:tabs>
      <w:suppressAutoHyphens w:val="true"/>
      <w:spacing w:lineRule="exact" w:line="440"/>
      <w:ind w:left="1438" w:right="0" w:hanging="896"/>
      <w:jc w:val="both"/>
    </w:pPr>
    <w:rPr>
      <w:rFonts w:ascii="標楷體" w:hAnsi="標楷體" w:eastAsia="標楷體"/>
      <w:sz w:val="32"/>
    </w:rPr>
  </w:style>
  <w:style w:type="paragraph" w:styleId="Style80">
    <w:name w:val="主旨"/>
    <w:basedOn w:val="Style28"/>
    <w:qFormat/>
    <w:pPr>
      <w:numPr>
        <w:ilvl w:val="0"/>
        <w:numId w:val="8"/>
      </w:numPr>
      <w:suppressAutoHyphens w:val="true"/>
      <w:snapToGrid w:val="false"/>
      <w:spacing w:lineRule="exact" w:line="560"/>
      <w:jc w:val="both"/>
    </w:pPr>
    <w:rPr>
      <w:rFonts w:ascii="標楷體" w:hAnsi="標楷體" w:eastAsia="標楷體"/>
      <w:sz w:val="34"/>
    </w:rPr>
  </w:style>
  <w:style w:type="paragraph" w:styleId="ListParagraph1">
    <w:name w:val="List Paragraph1"/>
    <w:basedOn w:val="Style28"/>
    <w:qFormat/>
    <w:pPr>
      <w:tabs>
        <w:tab w:val="clear" w:pos="480"/>
      </w:tabs>
      <w:suppressAutoHyphens w:val="true"/>
      <w:ind w:left="480" w:right="0" w:hanging="0"/>
    </w:pPr>
    <w:rPr>
      <w:rFonts w:ascii="Calibri" w:hAnsi="Calibri"/>
      <w:szCs w:val="22"/>
    </w:rPr>
  </w:style>
  <w:style w:type="paragraph" w:styleId="Normal1">
    <w:name w:val="Normal1"/>
    <w:basedOn w:val="Style28"/>
    <w:qFormat/>
    <w:pPr>
      <w:suppressAutoHyphens w:val="true"/>
    </w:pPr>
    <w:rPr/>
  </w:style>
  <w:style w:type="paragraph" w:styleId="PlainText1">
    <w:name w:val="Plain Text1"/>
    <w:basedOn w:val="Style28"/>
    <w:qFormat/>
    <w:pPr>
      <w:suppressAutoHyphens w:val="true"/>
      <w:autoSpaceDE w:val="false"/>
    </w:pPr>
    <w:rPr>
      <w:rFonts w:ascii="細明體" w:hAnsi="細明體" w:eastAsia="細明體"/>
      <w:sz w:val="28"/>
    </w:rPr>
  </w:style>
  <w:style w:type="paragraph" w:styleId="Style81">
    <w:name w:val="外框內容"/>
    <w:basedOn w:val="Style28"/>
    <w:qFormat/>
    <w:pPr>
      <w:suppressAutoHyphens w:val="true"/>
    </w:pPr>
    <w:rPr/>
  </w:style>
  <w:style w:type="paragraph" w:styleId="Style82">
    <w:name w:val="表格內容"/>
    <w:basedOn w:val="Style28"/>
    <w:qFormat/>
    <w:pPr>
      <w:suppressLineNumbers/>
      <w:suppressAutoHyphens w:val="true"/>
    </w:pPr>
    <w:rPr/>
  </w:style>
  <w:style w:type="numbering" w:styleId="LFO2">
    <w:name w:val="LFO2"/>
    <w:qFormat/>
  </w:style>
  <w:style w:type="numbering" w:styleId="LFO3">
    <w:name w:val="LFO3"/>
    <w:qFormat/>
  </w:style>
  <w:style w:type="numbering" w:styleId="LFO4">
    <w:name w:val="LFO4"/>
    <w:qFormat/>
  </w:style>
  <w:style w:type="numbering" w:styleId="LFO5">
    <w:name w:val="LFO5"/>
    <w:qFormat/>
  </w:style>
  <w:style w:type="numbering" w:styleId="LFO6">
    <w:name w:val="LFO6"/>
    <w:qFormat/>
  </w:style>
  <w:style w:type="numbering" w:styleId="LFO7">
    <w:name w:val="LFO7"/>
    <w:qFormat/>
  </w:style>
  <w:style w:type="numbering" w:styleId="LFO8">
    <w:name w:val="LFO8"/>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LibreOffice/6.3.6.2$Windows_X86_64 LibreOffice_project/2196df99b074d8a661f4036fca8fa0cbfa33a497</Application>
  <Pages>8</Pages>
  <Words>2925</Words>
  <CharactersWithSpaces>3364</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2021-03-31T01:26:00Z</dcterms:created>
  <dc:creator>柯惠馨</dc:creator>
  <dc:description/>
  <dc:language>zh-TW</dc:language>
  <cp:lastModifiedBy/>
  <cp:lastPrinted>1995-11-21T09:41:00Z</cp:lastPrinted>
  <dcterms:modified xsi:type="dcterms:W3CDTF">2021-03-31T11:23:10Z</dcterms:modified>
  <cp:revision>4</cp:revision>
  <dc:subject/>
  <dc:title>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
    <vt:lpwstr>FALSE</vt:lpwstr>
  </property>
</Properties>
</file>